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0AA5" w14:textId="61038CA0" w:rsidR="00AD388C" w:rsidRPr="00EE5FB9" w:rsidRDefault="00D67F66" w:rsidP="00B86E97">
      <w:pPr>
        <w:keepNext/>
        <w:spacing w:after="0" w:line="240" w:lineRule="auto"/>
        <w:ind w:left="284"/>
        <w:rPr>
          <w:rFonts w:ascii="Calibri" w:eastAsia="Times New Roman" w:hAnsi="Calibri" w:cs="Calibri"/>
          <w:b/>
          <w:noProof/>
          <w:sz w:val="40"/>
          <w:szCs w:val="40"/>
          <w:lang w:eastAsia="en-GB"/>
        </w:rPr>
      </w:pPr>
      <w:r w:rsidRPr="00EE5FB9">
        <w:rPr>
          <w:rFonts w:ascii="Calibri" w:eastAsia="Times New Roman" w:hAnsi="Calibri" w:cs="Calibri"/>
          <w:b/>
          <w:noProof/>
          <w:sz w:val="40"/>
          <w:szCs w:val="40"/>
          <w:lang w:eastAsia="en-GB"/>
        </w:rPr>
        <w:t xml:space="preserve">Public </w:t>
      </w:r>
      <w:r w:rsidR="00AD388C" w:rsidRPr="00EE5FB9">
        <w:rPr>
          <w:rFonts w:ascii="Calibri" w:eastAsia="Times New Roman" w:hAnsi="Calibri" w:cs="Calibri"/>
          <w:b/>
          <w:noProof/>
          <w:sz w:val="40"/>
          <w:szCs w:val="40"/>
          <w:lang w:eastAsia="en-GB"/>
        </w:rPr>
        <w:t>Board</w:t>
      </w:r>
      <w:r w:rsidR="00AD388C" w:rsidRPr="00EE5FB9">
        <w:rPr>
          <w:rFonts w:ascii="Calibri" w:eastAsia="Times New Roman" w:hAnsi="Calibri" w:cs="Calibri"/>
          <w:b/>
          <w:sz w:val="40"/>
          <w:szCs w:val="40"/>
        </w:rPr>
        <w:t xml:space="preserve"> Meeting </w:t>
      </w:r>
    </w:p>
    <w:p w14:paraId="340EF052" w14:textId="77777777" w:rsidR="009758A1" w:rsidRPr="00EE5FB9" w:rsidRDefault="00AD388C" w:rsidP="00B86E97">
      <w:pPr>
        <w:spacing w:after="0" w:line="240" w:lineRule="auto"/>
        <w:ind w:left="284"/>
        <w:rPr>
          <w:rFonts w:ascii="Calibri" w:eastAsia="Times New Roman" w:hAnsi="Calibri" w:cs="Calibri"/>
          <w:b/>
          <w:sz w:val="28"/>
          <w:szCs w:val="28"/>
          <w:lang w:val="en-US"/>
        </w:rPr>
      </w:pP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Date and Time:  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20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vertAlign w:val="superscript"/>
          <w:lang w:val="en-US"/>
        </w:rPr>
        <w:t>th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 February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 202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0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 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3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pm-</w:t>
      </w:r>
      <w:r w:rsidR="00D67F66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5</w:t>
      </w: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pm</w:t>
      </w:r>
    </w:p>
    <w:p w14:paraId="4BF5521A" w14:textId="4AFF20A1" w:rsidR="00AD388C" w:rsidRPr="00EE5FB9" w:rsidRDefault="009758A1" w:rsidP="00B86E97">
      <w:pPr>
        <w:spacing w:after="0" w:line="240" w:lineRule="auto"/>
        <w:ind w:left="284"/>
        <w:rPr>
          <w:rFonts w:ascii="Calibri" w:eastAsia="Times New Roman" w:hAnsi="Calibri" w:cs="Calibri"/>
          <w:b/>
          <w:sz w:val="28"/>
          <w:szCs w:val="28"/>
          <w:lang w:val="en-US"/>
        </w:rPr>
      </w:pPr>
      <w:r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>Location: Golden Lane Community Centre</w:t>
      </w:r>
      <w:r w:rsidR="00AD388C" w:rsidRPr="00EE5FB9">
        <w:rPr>
          <w:rFonts w:ascii="Calibri" w:eastAsia="Times New Roman" w:hAnsi="Calibri" w:cs="Calibri"/>
          <w:b/>
          <w:sz w:val="28"/>
          <w:szCs w:val="28"/>
          <w:lang w:val="en-US"/>
        </w:rPr>
        <w:t xml:space="preserve">  </w:t>
      </w:r>
    </w:p>
    <w:p w14:paraId="1D5B9A72" w14:textId="1EAF3245" w:rsidR="00AD388C" w:rsidRPr="00EE5FB9" w:rsidRDefault="00AD388C" w:rsidP="00AD38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23" w:tblpY="-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1134"/>
        <w:gridCol w:w="67"/>
        <w:gridCol w:w="1350"/>
      </w:tblGrid>
      <w:tr w:rsidR="00AD388C" w:rsidRPr="00EE5FB9" w14:paraId="7FCC69DE" w14:textId="77777777" w:rsidTr="18474E91">
        <w:trPr>
          <w:cantSplit/>
          <w:trHeight w:val="235"/>
        </w:trPr>
        <w:tc>
          <w:tcPr>
            <w:tcW w:w="7196" w:type="dxa"/>
            <w:gridSpan w:val="2"/>
          </w:tcPr>
          <w:p w14:paraId="5E40C993" w14:textId="77777777" w:rsidR="00AD388C" w:rsidRPr="00EE5FB9" w:rsidRDefault="00AD388C" w:rsidP="009C13EA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1201" w:type="dxa"/>
            <w:gridSpan w:val="2"/>
          </w:tcPr>
          <w:p w14:paraId="7681F526" w14:textId="77777777" w:rsidR="00AD388C" w:rsidRPr="00EE5FB9" w:rsidRDefault="00AD388C" w:rsidP="009C13EA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50" w:type="dxa"/>
          </w:tcPr>
          <w:p w14:paraId="72A6B075" w14:textId="77777777" w:rsidR="00AD388C" w:rsidRPr="00EE5FB9" w:rsidRDefault="00AD388C" w:rsidP="009C13EA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Cs/>
                <w:sz w:val="24"/>
                <w:szCs w:val="24"/>
                <w:lang w:val="en-US"/>
              </w:rPr>
              <w:t>Lead</w:t>
            </w:r>
          </w:p>
        </w:tc>
      </w:tr>
      <w:tr w:rsidR="00AD388C" w:rsidRPr="00EE5FB9" w14:paraId="7014ED94" w14:textId="77777777" w:rsidTr="18474E91">
        <w:trPr>
          <w:trHeight w:val="421"/>
        </w:trPr>
        <w:tc>
          <w:tcPr>
            <w:tcW w:w="9747" w:type="dxa"/>
            <w:gridSpan w:val="5"/>
            <w:vAlign w:val="center"/>
          </w:tcPr>
          <w:p w14:paraId="6006631B" w14:textId="76A7627B" w:rsidR="00AD388C" w:rsidRPr="00EE5FB9" w:rsidRDefault="00AD388C" w:rsidP="009C13EA">
            <w:pPr>
              <w:spacing w:after="0" w:line="240" w:lineRule="auto"/>
              <w:ind w:left="-40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PART ONE Overview </w:t>
            </w:r>
          </w:p>
        </w:tc>
      </w:tr>
      <w:tr w:rsidR="00AD388C" w:rsidRPr="00EE5FB9" w14:paraId="32815138" w14:textId="77777777" w:rsidTr="18474E91">
        <w:trPr>
          <w:trHeight w:val="567"/>
        </w:trPr>
        <w:tc>
          <w:tcPr>
            <w:tcW w:w="817" w:type="dxa"/>
            <w:vAlign w:val="center"/>
          </w:tcPr>
          <w:p w14:paraId="6DEB40BF" w14:textId="28F4278C" w:rsidR="00AD388C" w:rsidRPr="00EE5FB9" w:rsidRDefault="005A4734" w:rsidP="009C13EA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6379" w:type="dxa"/>
            <w:vAlign w:val="center"/>
          </w:tcPr>
          <w:p w14:paraId="418D5CE7" w14:textId="77777777" w:rsidR="005A4734" w:rsidRPr="00EE5FB9" w:rsidRDefault="005A4734" w:rsidP="005A473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Welcome</w:t>
            </w: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introductions and apologies</w:t>
            </w:r>
          </w:p>
          <w:p w14:paraId="612808BE" w14:textId="6731DFDC" w:rsidR="00402DB4" w:rsidRPr="00EE5FB9" w:rsidRDefault="005A4734" w:rsidP="005A473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Declaration of conflicts of interest</w:t>
            </w:r>
          </w:p>
        </w:tc>
        <w:tc>
          <w:tcPr>
            <w:tcW w:w="1134" w:type="dxa"/>
          </w:tcPr>
          <w:p w14:paraId="57E43D8F" w14:textId="78929542" w:rsidR="00AD388C" w:rsidRPr="00EE5FB9" w:rsidRDefault="005A4734" w:rsidP="00B7205D">
            <w:pPr>
              <w:keepNext/>
              <w:spacing w:before="240"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417" w:type="dxa"/>
            <w:gridSpan w:val="2"/>
            <w:vAlign w:val="center"/>
          </w:tcPr>
          <w:p w14:paraId="39A6A8CA" w14:textId="77777777" w:rsidR="005A4734" w:rsidRPr="00EE5FB9" w:rsidRDefault="005A4734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Meeting</w:t>
            </w:r>
          </w:p>
          <w:p w14:paraId="1545D176" w14:textId="49A62D71" w:rsidR="00AD388C" w:rsidRPr="00EE5FB9" w:rsidRDefault="005A4734" w:rsidP="005D3D03">
            <w:pPr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Chair</w:t>
            </w:r>
          </w:p>
        </w:tc>
      </w:tr>
      <w:tr w:rsidR="00AD388C" w:rsidRPr="00EE5FB9" w14:paraId="08AA0BB4" w14:textId="77777777" w:rsidTr="18474E91">
        <w:trPr>
          <w:trHeight w:val="553"/>
        </w:trPr>
        <w:tc>
          <w:tcPr>
            <w:tcW w:w="817" w:type="dxa"/>
            <w:vAlign w:val="center"/>
          </w:tcPr>
          <w:p w14:paraId="26159169" w14:textId="390E7E17" w:rsidR="00AD388C" w:rsidRPr="00EE5FB9" w:rsidRDefault="00535212" w:rsidP="009C13EA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2</w:t>
            </w:r>
            <w:r w:rsidR="00AD388C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2478283C" w14:textId="2C5A01C8" w:rsidR="00AD388C" w:rsidRPr="00EE5FB9" w:rsidRDefault="00AD388C" w:rsidP="009C13E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Minutes of the previous meeting</w:t>
            </w:r>
            <w:r w:rsidR="00B8399E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;</w:t>
            </w:r>
            <w:r w:rsidR="00B86E9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Attachment A </w:t>
            </w:r>
          </w:p>
        </w:tc>
        <w:tc>
          <w:tcPr>
            <w:tcW w:w="1134" w:type="dxa"/>
            <w:vAlign w:val="center"/>
          </w:tcPr>
          <w:p w14:paraId="30AC5D64" w14:textId="2C9BC90D" w:rsidR="00AD388C" w:rsidRPr="00EE5FB9" w:rsidRDefault="00AD388C" w:rsidP="00B86E9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732A0B"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5</w:t>
            </w: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.</w:t>
            </w:r>
            <w:r w:rsidR="00210E73"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gridSpan w:val="2"/>
            <w:vAlign w:val="center"/>
          </w:tcPr>
          <w:p w14:paraId="25E237B2" w14:textId="77777777" w:rsidR="005D3D03" w:rsidRPr="00EE5FB9" w:rsidRDefault="005D3D03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Meeting</w:t>
            </w:r>
          </w:p>
          <w:p w14:paraId="6D239222" w14:textId="727F5E82" w:rsidR="00AD388C" w:rsidRPr="00EE5FB9" w:rsidRDefault="005D3D03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Chair</w:t>
            </w:r>
          </w:p>
        </w:tc>
      </w:tr>
      <w:tr w:rsidR="00AD388C" w:rsidRPr="00EE5FB9" w14:paraId="0C4C222B" w14:textId="77777777" w:rsidTr="18474E91">
        <w:trPr>
          <w:trHeight w:val="553"/>
        </w:trPr>
        <w:tc>
          <w:tcPr>
            <w:tcW w:w="817" w:type="dxa"/>
            <w:vAlign w:val="center"/>
          </w:tcPr>
          <w:p w14:paraId="3A12376B" w14:textId="5A1F7752" w:rsidR="00AD388C" w:rsidRPr="00EE5FB9" w:rsidRDefault="00535212" w:rsidP="009C13EA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3</w:t>
            </w:r>
            <w:r w:rsidR="00AD388C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67E4D88A" w14:textId="4667FC6D" w:rsidR="00AD388C" w:rsidRPr="00EE5FB9" w:rsidRDefault="00AD388C" w:rsidP="009C13E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Matters arising </w:t>
            </w:r>
          </w:p>
        </w:tc>
        <w:tc>
          <w:tcPr>
            <w:tcW w:w="1134" w:type="dxa"/>
            <w:vAlign w:val="center"/>
          </w:tcPr>
          <w:p w14:paraId="515409B6" w14:textId="0D24CC55" w:rsidR="00AD388C" w:rsidRPr="00EE5FB9" w:rsidRDefault="00AD388C" w:rsidP="00B86E9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</w:t>
            </w:r>
            <w:r w:rsidR="00732A0B"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5</w:t>
            </w: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.</w:t>
            </w:r>
            <w:r w:rsidR="00210E73"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20057452" w14:textId="0E821761" w:rsidR="00AD388C" w:rsidRPr="00EE5FB9" w:rsidRDefault="00AD388C" w:rsidP="005D3D03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Meeting Chair </w:t>
            </w:r>
          </w:p>
        </w:tc>
      </w:tr>
      <w:tr w:rsidR="00535212" w:rsidRPr="00EE5FB9" w14:paraId="329A52AE" w14:textId="77777777" w:rsidTr="003138AC">
        <w:trPr>
          <w:trHeight w:val="553"/>
        </w:trPr>
        <w:tc>
          <w:tcPr>
            <w:tcW w:w="817" w:type="dxa"/>
            <w:vAlign w:val="center"/>
          </w:tcPr>
          <w:p w14:paraId="6196B817" w14:textId="77D0F816" w:rsidR="00535212" w:rsidRPr="00EE5FB9" w:rsidRDefault="00535212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6379" w:type="dxa"/>
            <w:vAlign w:val="center"/>
          </w:tcPr>
          <w:p w14:paraId="6E212504" w14:textId="1FBD59A2" w:rsidR="00535212" w:rsidRPr="00EE5FB9" w:rsidRDefault="00EE5FB9" w:rsidP="0053521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Special Guest Speakers on 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‘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Neighbourhoods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: </w:t>
            </w:r>
            <w:r w:rsidRPr="00EE5FB9">
              <w:rPr>
                <w:rFonts w:ascii="Calibri" w:hAnsi="Calibri" w:cs="Calibri"/>
                <w:b/>
                <w:color w:val="201F1E"/>
                <w:sz w:val="24"/>
                <w:szCs w:val="24"/>
                <w:shd w:val="clear" w:color="auto" w:fill="FFFFFF"/>
              </w:rPr>
              <w:t>Ellie Ward and Annie Roy</w:t>
            </w:r>
            <w:r>
              <w:rPr>
                <w:rFonts w:ascii="Calibri" w:hAnsi="Calibri" w:cs="Calibri"/>
                <w:b/>
                <w:color w:val="201F1E"/>
                <w:sz w:val="24"/>
                <w:szCs w:val="24"/>
                <w:shd w:val="clear" w:color="auto" w:fill="FFFFFF"/>
              </w:rPr>
              <w:t>,</w:t>
            </w:r>
            <w:r w:rsidRPr="00EE5FB9">
              <w:rPr>
                <w:rFonts w:ascii="Calibri" w:hAnsi="Calibri" w:cs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CoLC Strategy Team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,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and</w:t>
            </w:r>
            <w:r w:rsidRPr="00EE5FB9">
              <w:rPr>
                <w:rFonts w:ascii="Calibri" w:hAnsi="Calibri" w:cs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Mark Golledge</w:t>
            </w:r>
            <w:r>
              <w:rPr>
                <w:rFonts w:ascii="Calibri" w:hAnsi="Calibri" w:cs="Calibri"/>
                <w:b/>
                <w:color w:val="201F1E"/>
                <w:sz w:val="24"/>
                <w:szCs w:val="24"/>
                <w:shd w:val="clear" w:color="auto" w:fill="FFFFFF"/>
              </w:rPr>
              <w:t>,</w:t>
            </w:r>
            <w:r w:rsidRPr="00EE5FB9">
              <w:rPr>
                <w:rFonts w:ascii="Calibri" w:hAnsi="Calibri" w:cs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Homerton 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-  Presentation</w:t>
            </w:r>
            <w:r w:rsidR="007722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s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20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mins +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10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mins Q&amp;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A</w:t>
            </w:r>
            <w:r w:rsidR="007722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session</w:t>
            </w:r>
          </w:p>
        </w:tc>
        <w:tc>
          <w:tcPr>
            <w:tcW w:w="1134" w:type="dxa"/>
          </w:tcPr>
          <w:p w14:paraId="15BA06C1" w14:textId="77777777" w:rsidR="003D7A9C" w:rsidRPr="00EE5FB9" w:rsidRDefault="003D7A9C" w:rsidP="00535212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</w:p>
          <w:p w14:paraId="0896026B" w14:textId="654ADF71" w:rsidR="00535212" w:rsidRPr="00EE5FB9" w:rsidRDefault="00535212" w:rsidP="00535212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15.</w:t>
            </w:r>
            <w:r w:rsidR="00210E73"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7DE76F00" w14:textId="06B7E992" w:rsidR="00535212" w:rsidRPr="00EE5FB9" w:rsidRDefault="00535212" w:rsidP="00535212">
            <w:pPr>
              <w:tabs>
                <w:tab w:val="left" w:pos="600"/>
                <w:tab w:val="center" w:pos="793"/>
              </w:tabs>
              <w:spacing w:after="0" w:line="240" w:lineRule="auto"/>
              <w:ind w:left="6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CoLC</w:t>
            </w:r>
          </w:p>
        </w:tc>
      </w:tr>
      <w:tr w:rsidR="00535212" w:rsidRPr="00EE5FB9" w14:paraId="30DF6F4F" w14:textId="77777777" w:rsidTr="18474E91">
        <w:trPr>
          <w:trHeight w:val="501"/>
        </w:trPr>
        <w:tc>
          <w:tcPr>
            <w:tcW w:w="9747" w:type="dxa"/>
            <w:gridSpan w:val="5"/>
            <w:vAlign w:val="center"/>
          </w:tcPr>
          <w:p w14:paraId="7E2A1E75" w14:textId="70CDD545" w:rsidR="00535212" w:rsidRPr="00EE5FB9" w:rsidRDefault="00535212" w:rsidP="00535212">
            <w:pPr>
              <w:tabs>
                <w:tab w:val="left" w:pos="600"/>
                <w:tab w:val="center" w:pos="793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PART TWO: Strategic </w:t>
            </w:r>
          </w:p>
        </w:tc>
      </w:tr>
      <w:tr w:rsidR="00535212" w:rsidRPr="00EE5FB9" w14:paraId="2F5B4D31" w14:textId="77777777" w:rsidTr="18474E91">
        <w:trPr>
          <w:trHeight w:val="716"/>
        </w:trPr>
        <w:tc>
          <w:tcPr>
            <w:tcW w:w="817" w:type="dxa"/>
            <w:vAlign w:val="center"/>
          </w:tcPr>
          <w:p w14:paraId="06BDE678" w14:textId="731B3316" w:rsidR="00535212" w:rsidRPr="00EE5FB9" w:rsidRDefault="00210E73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5</w:t>
            </w:r>
            <w:r w:rsidR="00535212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3E3F48FC" w14:textId="772404BA" w:rsidR="00535212" w:rsidRPr="00EE5FB9" w:rsidRDefault="00371C03" w:rsidP="005352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Chair Update – Verbal</w:t>
            </w:r>
            <w:r w:rsidR="007B01F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u</w:t>
            </w:r>
            <w:bookmarkStart w:id="0" w:name="_GoBack"/>
            <w:bookmarkEnd w:id="0"/>
            <w:r w:rsidR="007B01F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pdate</w:t>
            </w:r>
          </w:p>
        </w:tc>
        <w:tc>
          <w:tcPr>
            <w:tcW w:w="1134" w:type="dxa"/>
            <w:vAlign w:val="center"/>
          </w:tcPr>
          <w:p w14:paraId="1CDFB8A7" w14:textId="14D33846" w:rsidR="00535212" w:rsidRPr="00EE5FB9" w:rsidRDefault="00535212" w:rsidP="00535212">
            <w:pPr>
              <w:keepNext/>
              <w:spacing w:after="0" w:line="240" w:lineRule="auto"/>
              <w:ind w:left="-79"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15.45</w:t>
            </w:r>
          </w:p>
        </w:tc>
        <w:tc>
          <w:tcPr>
            <w:tcW w:w="1417" w:type="dxa"/>
            <w:gridSpan w:val="2"/>
            <w:vAlign w:val="center"/>
          </w:tcPr>
          <w:p w14:paraId="4DBB8E9F" w14:textId="17350A67" w:rsidR="00535212" w:rsidRPr="00EE5FB9" w:rsidRDefault="00371C03" w:rsidP="00535212">
            <w:pPr>
              <w:tabs>
                <w:tab w:val="left" w:pos="600"/>
                <w:tab w:val="center" w:pos="793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535212" w:rsidRPr="00EE5FB9" w14:paraId="6D1A2D72" w14:textId="77777777" w:rsidTr="18474E91">
        <w:trPr>
          <w:trHeight w:val="567"/>
        </w:trPr>
        <w:tc>
          <w:tcPr>
            <w:tcW w:w="817" w:type="dxa"/>
            <w:vAlign w:val="center"/>
          </w:tcPr>
          <w:p w14:paraId="211DEE5D" w14:textId="4661CF7C" w:rsidR="00535212" w:rsidRPr="00EE5FB9" w:rsidRDefault="00210E73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6</w:t>
            </w:r>
            <w:r w:rsidR="00535212"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144E179E" w14:textId="7B5D15A0" w:rsidR="00535212" w:rsidRPr="00EE5FB9" w:rsidRDefault="00535212" w:rsidP="005352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Volunteers Strategy: 5 mins Presentation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+ 5 mins Q&amp;A</w:t>
            </w:r>
            <w:r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;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Attachment </w:t>
            </w:r>
            <w:r w:rsidR="00371C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B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(PowerPoint) </w:t>
            </w:r>
          </w:p>
        </w:tc>
        <w:tc>
          <w:tcPr>
            <w:tcW w:w="1134" w:type="dxa"/>
          </w:tcPr>
          <w:p w14:paraId="12ECB3DC" w14:textId="76BC314A" w:rsidR="00535212" w:rsidRPr="00EE5FB9" w:rsidRDefault="00535212" w:rsidP="00535212">
            <w:pPr>
              <w:keepNext/>
              <w:spacing w:before="240" w:after="0" w:line="240" w:lineRule="auto"/>
              <w:ind w:left="-108"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15.55</w:t>
            </w:r>
          </w:p>
        </w:tc>
        <w:tc>
          <w:tcPr>
            <w:tcW w:w="1417" w:type="dxa"/>
            <w:gridSpan w:val="2"/>
            <w:vAlign w:val="center"/>
          </w:tcPr>
          <w:p w14:paraId="1DBCBFE3" w14:textId="5A17A6B5" w:rsidR="00535212" w:rsidRPr="00EE5FB9" w:rsidRDefault="00535212" w:rsidP="00535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SR</w:t>
            </w:r>
          </w:p>
        </w:tc>
      </w:tr>
      <w:tr w:rsidR="00535212" w:rsidRPr="00EE5FB9" w14:paraId="31CDE6A9" w14:textId="77777777" w:rsidTr="18474E91">
        <w:trPr>
          <w:trHeight w:val="567"/>
        </w:trPr>
        <w:tc>
          <w:tcPr>
            <w:tcW w:w="817" w:type="dxa"/>
            <w:vAlign w:val="center"/>
          </w:tcPr>
          <w:p w14:paraId="7137C5B7" w14:textId="09361705" w:rsidR="00535212" w:rsidRPr="00EE5FB9" w:rsidRDefault="00210E73" w:rsidP="00535212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7</w:t>
            </w:r>
            <w:r w:rsidR="00535212" w:rsidRPr="00EE5FB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03A8E423" w14:textId="30AB8056" w:rsidR="00535212" w:rsidRPr="00EE5FB9" w:rsidRDefault="00535212" w:rsidP="005352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Volunteers </w:t>
            </w:r>
            <w:r w:rsidR="003D7A9C"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adoption</w:t>
            </w:r>
            <w:r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of key policies, roles and documents;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Attachment </w:t>
            </w:r>
            <w:r w:rsidR="00371C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C</w:t>
            </w:r>
            <w:r w:rsidRPr="00EE5FB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144C080" w14:textId="07547254" w:rsidR="00535212" w:rsidRPr="00EE5FB9" w:rsidRDefault="00535212" w:rsidP="00535212">
            <w:pPr>
              <w:keepNext/>
              <w:spacing w:before="240" w:after="0" w:line="240" w:lineRule="auto"/>
              <w:ind w:left="-108" w:right="-108"/>
              <w:jc w:val="center"/>
              <w:outlineLvl w:val="2"/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16:05</w:t>
            </w:r>
          </w:p>
        </w:tc>
        <w:tc>
          <w:tcPr>
            <w:tcW w:w="1417" w:type="dxa"/>
            <w:gridSpan w:val="2"/>
            <w:vAlign w:val="center"/>
          </w:tcPr>
          <w:p w14:paraId="4599A14D" w14:textId="2BC77F6B" w:rsidR="00535212" w:rsidRPr="00EE5FB9" w:rsidRDefault="00535212" w:rsidP="00535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SR</w:t>
            </w:r>
          </w:p>
        </w:tc>
      </w:tr>
      <w:tr w:rsidR="00535212" w:rsidRPr="00EE5FB9" w14:paraId="390EB9D5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082FF352" w14:textId="42B656F3" w:rsidR="00535212" w:rsidRPr="00EE5FB9" w:rsidRDefault="00210E73" w:rsidP="0053521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8</w:t>
            </w:r>
            <w:r w:rsidR="004450B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329641A5" w14:textId="163267BF" w:rsidR="00535212" w:rsidRPr="00EE5FB9" w:rsidRDefault="00535212" w:rsidP="0053521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Policies Ratification;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Attachment </w:t>
            </w:r>
            <w:r w:rsidR="00371C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D</w:t>
            </w:r>
            <w:r w:rsidRPr="00EE5F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49611AE7" w14:textId="490C4944" w:rsidR="00535212" w:rsidRPr="00EE5FB9" w:rsidRDefault="00535212" w:rsidP="0053521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16.</w:t>
            </w:r>
            <w:r w:rsidR="00210E73"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2D51E018" w14:textId="24CE33B7" w:rsidR="00535212" w:rsidRPr="00EE5FB9" w:rsidRDefault="00535212" w:rsidP="0053521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4450B7" w:rsidRPr="00EE5FB9" w14:paraId="1BBC6D36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6F682671" w14:textId="76F570B4" w:rsidR="004450B7" w:rsidRPr="00EE5FB9" w:rsidRDefault="00210E73" w:rsidP="004450B7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9</w:t>
            </w:r>
            <w:r w:rsidR="004450B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0997A102" w14:textId="1C4D472B" w:rsidR="004450B7" w:rsidRPr="00EE5FB9" w:rsidRDefault="004450B7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APM Update &amp; Proposal; </w:t>
            </w:r>
            <w:r w:rsidRPr="00EE5F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Attachment </w:t>
            </w:r>
            <w:r w:rsidR="00371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E</w:t>
            </w:r>
            <w:r w:rsidRPr="00EE5FB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19088932" w14:textId="43584438" w:rsidR="004450B7" w:rsidRPr="00EE5FB9" w:rsidRDefault="004450B7" w:rsidP="004450B7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16.</w:t>
            </w:r>
            <w:r w:rsidR="00210E73"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14:paraId="7783F0DE" w14:textId="68E394F0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4450B7" w:rsidRPr="00EE5FB9" w14:paraId="50D7F23B" w14:textId="77777777" w:rsidTr="18474E91">
        <w:trPr>
          <w:trHeight w:val="697"/>
        </w:trPr>
        <w:tc>
          <w:tcPr>
            <w:tcW w:w="9747" w:type="dxa"/>
            <w:gridSpan w:val="5"/>
            <w:vAlign w:val="center"/>
          </w:tcPr>
          <w:p w14:paraId="04FBF44D" w14:textId="77777777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PART THREE Operations</w:t>
            </w:r>
          </w:p>
        </w:tc>
      </w:tr>
      <w:tr w:rsidR="004450B7" w:rsidRPr="00EE5FB9" w14:paraId="076CAB84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0774AD7C" w14:textId="5455BCDC" w:rsidR="004450B7" w:rsidRPr="00EE5FB9" w:rsidRDefault="00210E73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10</w:t>
            </w:r>
            <w:r w:rsidR="004450B7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22301EAD" w14:textId="0B3B36FC" w:rsidR="004450B7" w:rsidRPr="00EE5FB9" w:rsidRDefault="004450B7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Budget 2020-21 Approval;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Attachment </w:t>
            </w:r>
            <w:r w:rsidR="00371C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F</w:t>
            </w:r>
            <w:r w:rsidRPr="00EE5F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2B15A844" w14:textId="3918A16E" w:rsidR="004450B7" w:rsidRPr="00EE5FB9" w:rsidRDefault="004450B7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16.30</w:t>
            </w:r>
          </w:p>
        </w:tc>
        <w:tc>
          <w:tcPr>
            <w:tcW w:w="1417" w:type="dxa"/>
            <w:gridSpan w:val="2"/>
            <w:vAlign w:val="center"/>
          </w:tcPr>
          <w:p w14:paraId="78E5153D" w14:textId="6082A8A3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SS</w:t>
            </w:r>
          </w:p>
        </w:tc>
      </w:tr>
      <w:tr w:rsidR="004450B7" w:rsidRPr="00EE5FB9" w14:paraId="4E3DF9B6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2AFD1217" w14:textId="0F928C46" w:rsidR="004450B7" w:rsidRPr="00EE5FB9" w:rsidRDefault="004450B7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210E73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49ABC423" w14:textId="4E14A595" w:rsidR="004450B7" w:rsidRPr="00EE5FB9" w:rsidRDefault="004450B7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Quarterly Management Accounts 3</w:t>
            </w:r>
            <w:r w:rsidRPr="00EE5FB9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EE5F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Quarter; Attachment </w:t>
            </w:r>
            <w:r w:rsidR="00371C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</w:tcPr>
          <w:p w14:paraId="5D904D01" w14:textId="2E224388" w:rsidR="004450B7" w:rsidRPr="00EE5FB9" w:rsidRDefault="004450B7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16.</w:t>
            </w:r>
            <w:r w:rsidR="00210E73" w:rsidRPr="00EE5FB9"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gridSpan w:val="2"/>
            <w:vAlign w:val="center"/>
          </w:tcPr>
          <w:p w14:paraId="03E6F47C" w14:textId="2F9BC301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AL</w:t>
            </w:r>
          </w:p>
        </w:tc>
      </w:tr>
      <w:tr w:rsidR="004450B7" w:rsidRPr="00EE5FB9" w14:paraId="38362FC5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6EFC9F39" w14:textId="43057381" w:rsidR="004450B7" w:rsidRPr="00EE5FB9" w:rsidRDefault="004450B7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210E73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2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6C75375B" w14:textId="5696E2CD" w:rsidR="004450B7" w:rsidRPr="00EE5FB9" w:rsidRDefault="004450B7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Risk Log Update;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Attachment </w:t>
            </w:r>
            <w:r w:rsidR="00371C03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1134" w:type="dxa"/>
          </w:tcPr>
          <w:p w14:paraId="67D97C64" w14:textId="0E4C184F" w:rsidR="004450B7" w:rsidRPr="00EE5FB9" w:rsidRDefault="004450B7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16.</w:t>
            </w:r>
            <w:r w:rsidR="00210E73"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  <w:gridSpan w:val="2"/>
            <w:vAlign w:val="center"/>
          </w:tcPr>
          <w:p w14:paraId="1D85FC8B" w14:textId="272A18BA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GB</w:t>
            </w:r>
          </w:p>
        </w:tc>
      </w:tr>
      <w:tr w:rsidR="004450B7" w:rsidRPr="00EE5FB9" w14:paraId="66B751BF" w14:textId="77777777" w:rsidTr="18474E91">
        <w:trPr>
          <w:trHeight w:val="697"/>
        </w:trPr>
        <w:tc>
          <w:tcPr>
            <w:tcW w:w="817" w:type="dxa"/>
            <w:vAlign w:val="center"/>
          </w:tcPr>
          <w:p w14:paraId="5AFC4935" w14:textId="3072F9B3" w:rsidR="004450B7" w:rsidRPr="00EE5FB9" w:rsidRDefault="004450B7" w:rsidP="004450B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1</w:t>
            </w:r>
            <w:r w:rsidR="00210E73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3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379" w:type="dxa"/>
            <w:vAlign w:val="center"/>
          </w:tcPr>
          <w:p w14:paraId="1B915232" w14:textId="5B77AB7C" w:rsidR="004450B7" w:rsidRPr="00EE5FB9" w:rsidRDefault="004450B7" w:rsidP="004450B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E5F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Q&amp;A &amp; </w:t>
            </w:r>
            <w:r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AOB</w:t>
            </w:r>
            <w:r w:rsidR="00210E73" w:rsidRPr="00EE5FB9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10 mins</w:t>
            </w:r>
          </w:p>
        </w:tc>
        <w:tc>
          <w:tcPr>
            <w:tcW w:w="1134" w:type="dxa"/>
          </w:tcPr>
          <w:p w14:paraId="310AF6C5" w14:textId="71008F90" w:rsidR="004450B7" w:rsidRPr="00EE5FB9" w:rsidRDefault="00210E73" w:rsidP="004450B7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16</w:t>
            </w:r>
            <w:r w:rsidR="004450B7"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:</w:t>
            </w:r>
            <w:r w:rsidRPr="00EE5FB9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gridSpan w:val="2"/>
            <w:vAlign w:val="center"/>
          </w:tcPr>
          <w:p w14:paraId="0CA9BCA9" w14:textId="77777777" w:rsidR="004450B7" w:rsidRPr="00EE5FB9" w:rsidRDefault="004450B7" w:rsidP="004450B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13000CB6" w14:textId="77777777" w:rsidR="00AD388C" w:rsidRPr="00EE5FB9" w:rsidRDefault="00AD388C" w:rsidP="00AD388C">
      <w:pPr>
        <w:spacing w:after="0" w:line="240" w:lineRule="auto"/>
        <w:rPr>
          <w:rFonts w:ascii="Calibri" w:hAnsi="Calibri" w:cs="Calibri"/>
        </w:rPr>
      </w:pPr>
    </w:p>
    <w:sectPr w:rsidR="00AD388C" w:rsidRPr="00EE5FB9" w:rsidSect="009C13EA">
      <w:headerReference w:type="default" r:id="rId9"/>
      <w:footerReference w:type="default" r:id="rId10"/>
      <w:pgSz w:w="11909" w:h="16834" w:code="9"/>
      <w:pgMar w:top="426" w:right="994" w:bottom="142" w:left="993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C5B76" w14:textId="77777777" w:rsidR="00A131E1" w:rsidRDefault="00A131E1">
      <w:pPr>
        <w:spacing w:after="0" w:line="240" w:lineRule="auto"/>
      </w:pPr>
      <w:r>
        <w:separator/>
      </w:r>
    </w:p>
  </w:endnote>
  <w:endnote w:type="continuationSeparator" w:id="0">
    <w:p w14:paraId="0E1A7C98" w14:textId="77777777" w:rsidR="00A131E1" w:rsidRDefault="00A1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551D" w14:textId="77777777" w:rsidR="009C13EA" w:rsidRDefault="009C13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28E11BA" w14:textId="77777777" w:rsidR="009C13EA" w:rsidRDefault="009C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87D6" w14:textId="77777777" w:rsidR="00A131E1" w:rsidRDefault="00A131E1">
      <w:pPr>
        <w:spacing w:after="0" w:line="240" w:lineRule="auto"/>
      </w:pPr>
      <w:r>
        <w:separator/>
      </w:r>
    </w:p>
  </w:footnote>
  <w:footnote w:type="continuationSeparator" w:id="0">
    <w:p w14:paraId="54E980C1" w14:textId="77777777" w:rsidR="00A131E1" w:rsidRDefault="00A1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5F43" w14:textId="77777777" w:rsidR="009C13EA" w:rsidRPr="00631CB0" w:rsidRDefault="009C13EA" w:rsidP="009C13EA">
    <w:pPr>
      <w:pStyle w:val="Header"/>
      <w:jc w:val="right"/>
      <w:rPr>
        <w:rFonts w:ascii="Arial" w:hAnsi="Arial"/>
        <w:b/>
        <w:color w:val="0000FF"/>
        <w:sz w:val="36"/>
      </w:rPr>
    </w:pPr>
    <w:r>
      <w:rPr>
        <w:noProof/>
        <w:lang w:eastAsia="en-GB"/>
      </w:rPr>
      <w:drawing>
        <wp:inline distT="0" distB="0" distL="0" distR="0" wp14:anchorId="364289A8" wp14:editId="31A7B804">
          <wp:extent cx="2324100" cy="481421"/>
          <wp:effectExtent l="0" t="0" r="0" b="0"/>
          <wp:docPr id="1" name="Picture 1" descr="healthw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w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027" cy="48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C"/>
    <w:rsid w:val="00044BDC"/>
    <w:rsid w:val="000952DB"/>
    <w:rsid w:val="000A28F6"/>
    <w:rsid w:val="0012698F"/>
    <w:rsid w:val="0013170F"/>
    <w:rsid w:val="00160716"/>
    <w:rsid w:val="001E78F0"/>
    <w:rsid w:val="00210E73"/>
    <w:rsid w:val="00292E6D"/>
    <w:rsid w:val="002F1E87"/>
    <w:rsid w:val="00316BAD"/>
    <w:rsid w:val="00357548"/>
    <w:rsid w:val="00371C03"/>
    <w:rsid w:val="00383B7B"/>
    <w:rsid w:val="003D7A9C"/>
    <w:rsid w:val="003E5F88"/>
    <w:rsid w:val="00402DB4"/>
    <w:rsid w:val="004275F7"/>
    <w:rsid w:val="004450B7"/>
    <w:rsid w:val="00480FC8"/>
    <w:rsid w:val="004D7065"/>
    <w:rsid w:val="00522865"/>
    <w:rsid w:val="005246E2"/>
    <w:rsid w:val="00535212"/>
    <w:rsid w:val="005732C7"/>
    <w:rsid w:val="005A4734"/>
    <w:rsid w:val="005C14E9"/>
    <w:rsid w:val="005C3088"/>
    <w:rsid w:val="005D0520"/>
    <w:rsid w:val="005D3D03"/>
    <w:rsid w:val="005E23CE"/>
    <w:rsid w:val="005F06E8"/>
    <w:rsid w:val="00621358"/>
    <w:rsid w:val="00624784"/>
    <w:rsid w:val="00626358"/>
    <w:rsid w:val="00636E9F"/>
    <w:rsid w:val="00665274"/>
    <w:rsid w:val="0068402F"/>
    <w:rsid w:val="00732A0B"/>
    <w:rsid w:val="00772203"/>
    <w:rsid w:val="007B01F2"/>
    <w:rsid w:val="007E7B5E"/>
    <w:rsid w:val="0084120B"/>
    <w:rsid w:val="008A0B71"/>
    <w:rsid w:val="00926D17"/>
    <w:rsid w:val="00933489"/>
    <w:rsid w:val="009758A1"/>
    <w:rsid w:val="00980025"/>
    <w:rsid w:val="009A38E8"/>
    <w:rsid w:val="009C13EA"/>
    <w:rsid w:val="00A131E1"/>
    <w:rsid w:val="00A413E5"/>
    <w:rsid w:val="00A83A5B"/>
    <w:rsid w:val="00AC4FA3"/>
    <w:rsid w:val="00AD388C"/>
    <w:rsid w:val="00B7205D"/>
    <w:rsid w:val="00B8399E"/>
    <w:rsid w:val="00B86E97"/>
    <w:rsid w:val="00BB3B74"/>
    <w:rsid w:val="00C868F4"/>
    <w:rsid w:val="00CB23EF"/>
    <w:rsid w:val="00D04229"/>
    <w:rsid w:val="00D67F66"/>
    <w:rsid w:val="00D84452"/>
    <w:rsid w:val="00DD45A9"/>
    <w:rsid w:val="00E9347E"/>
    <w:rsid w:val="00EC146C"/>
    <w:rsid w:val="00ED027F"/>
    <w:rsid w:val="00EE5FB9"/>
    <w:rsid w:val="00FA625B"/>
    <w:rsid w:val="00FB7B8F"/>
    <w:rsid w:val="184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D3EF"/>
  <w15:chartTrackingRefBased/>
  <w15:docId w15:val="{711BF4FC-E9B9-4A8C-958F-A945534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8C"/>
  </w:style>
  <w:style w:type="paragraph" w:styleId="Footer">
    <w:name w:val="footer"/>
    <w:basedOn w:val="Normal"/>
    <w:link w:val="FooterChar"/>
    <w:uiPriority w:val="99"/>
    <w:unhideWhenUsed/>
    <w:rsid w:val="00AD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8C"/>
  </w:style>
  <w:style w:type="character" w:customStyle="1" w:styleId="lrzxr">
    <w:name w:val="lrzxr"/>
    <w:basedOn w:val="DefaultParagraphFont"/>
    <w:rsid w:val="00AD388C"/>
  </w:style>
  <w:style w:type="character" w:styleId="CommentReference">
    <w:name w:val="annotation reference"/>
    <w:basedOn w:val="DefaultParagraphFont"/>
    <w:uiPriority w:val="99"/>
    <w:semiHidden/>
    <w:unhideWhenUsed/>
    <w:rsid w:val="0073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829005C9639409B0CCDB270806A57" ma:contentTypeVersion="13" ma:contentTypeDescription="Create a new document." ma:contentTypeScope="" ma:versionID="7c8654c50a1230c0b7fd22b3ab5b3086">
  <xsd:schema xmlns:xsd="http://www.w3.org/2001/XMLSchema" xmlns:xs="http://www.w3.org/2001/XMLSchema" xmlns:p="http://schemas.microsoft.com/office/2006/metadata/properties" xmlns:ns3="16437086-dd84-4b0a-a0ae-5f00fbfb3bc6" xmlns:ns4="8b764cea-deb4-4b04-b831-918abd4f38a1" targetNamespace="http://schemas.microsoft.com/office/2006/metadata/properties" ma:root="true" ma:fieldsID="e6efbef30bc0583af842a31baaa74583" ns3:_="" ns4:_="">
    <xsd:import namespace="16437086-dd84-4b0a-a0ae-5f00fbfb3bc6"/>
    <xsd:import namespace="8b764cea-deb4-4b04-b831-918abd4f3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37086-dd84-4b0a-a0ae-5f00fbfb3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4cea-deb4-4b04-b831-918abd4f3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5DE3D-91B9-45F0-99D6-20B898D1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37086-dd84-4b0a-a0ae-5f00fbfb3bc6"/>
    <ds:schemaRef ds:uri="8b764cea-deb4-4b04-b831-918abd4f3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D843-66B0-4015-A904-F501E445D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8B3F0-E4A5-4B5E-8B0A-4515697CE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beer</dc:creator>
  <cp:keywords/>
  <dc:description/>
  <cp:lastModifiedBy>Ana Lekaj</cp:lastModifiedBy>
  <cp:revision>15</cp:revision>
  <dcterms:created xsi:type="dcterms:W3CDTF">2020-02-07T15:46:00Z</dcterms:created>
  <dcterms:modified xsi:type="dcterms:W3CDTF">2020-02-13T17:30:00Z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0x010100122829005C9639409B0CCDB270806A57</vt:lpwstr>
  </property>
</Properties>
</file>