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F81E5" w14:textId="069D710F" w:rsidR="002655A7" w:rsidRPr="0091663A" w:rsidRDefault="002655A7" w:rsidP="002723C5">
      <w:pPr>
        <w:pStyle w:val="NoSpacing"/>
      </w:pPr>
      <w:r w:rsidRPr="0091663A">
        <w:t xml:space="preserve">Meeting of </w:t>
      </w:r>
      <w:r w:rsidR="003A49FC" w:rsidRPr="0091663A">
        <w:t xml:space="preserve">Healthwatch </w:t>
      </w:r>
      <w:r w:rsidRPr="0091663A">
        <w:t>City of London</w:t>
      </w:r>
      <w:r w:rsidR="00084A20" w:rsidRPr="0091663A">
        <w:t xml:space="preserve"> </w:t>
      </w:r>
      <w:r w:rsidR="00A861BB">
        <w:t>Annual General Meeting in Public</w:t>
      </w:r>
      <w:r w:rsidR="00084A20" w:rsidRPr="0091663A">
        <w:t xml:space="preserve"> </w:t>
      </w:r>
    </w:p>
    <w:p w14:paraId="0C705C57" w14:textId="77777777" w:rsidR="003A49FC" w:rsidRPr="0091663A" w:rsidRDefault="003A49FC" w:rsidP="002655A7">
      <w:pPr>
        <w:rPr>
          <w:rFonts w:ascii="Arial" w:eastAsia="Times New Roman" w:hAnsi="Arial" w:cs="Arial"/>
          <w:sz w:val="20"/>
          <w:szCs w:val="20"/>
        </w:rPr>
      </w:pPr>
    </w:p>
    <w:p w14:paraId="403EE3AA" w14:textId="21D619DE" w:rsidR="002655A7" w:rsidRPr="0091663A" w:rsidRDefault="002655A7" w:rsidP="002655A7">
      <w:pPr>
        <w:rPr>
          <w:rFonts w:ascii="Arial" w:eastAsia="Times New Roman" w:hAnsi="Arial" w:cs="Arial"/>
          <w:sz w:val="20"/>
          <w:szCs w:val="20"/>
        </w:rPr>
      </w:pPr>
      <w:r w:rsidRPr="0091663A">
        <w:rPr>
          <w:rFonts w:ascii="Arial" w:eastAsia="Times New Roman" w:hAnsi="Arial" w:cs="Arial"/>
          <w:b/>
          <w:sz w:val="20"/>
          <w:szCs w:val="20"/>
        </w:rPr>
        <w:t>Date and Time:</w:t>
      </w:r>
      <w:r w:rsidR="00D42015" w:rsidRPr="0091663A">
        <w:rPr>
          <w:rFonts w:ascii="Arial" w:eastAsia="Times New Roman" w:hAnsi="Arial" w:cs="Arial"/>
          <w:sz w:val="20"/>
          <w:szCs w:val="20"/>
        </w:rPr>
        <w:t xml:space="preserve"> Friday </w:t>
      </w:r>
      <w:r w:rsidR="00A861BB">
        <w:rPr>
          <w:rFonts w:ascii="Arial" w:eastAsia="Times New Roman" w:hAnsi="Arial" w:cs="Arial"/>
          <w:sz w:val="20"/>
          <w:szCs w:val="20"/>
        </w:rPr>
        <w:t>16</w:t>
      </w:r>
      <w:r w:rsidR="00A861BB" w:rsidRPr="00A861BB">
        <w:rPr>
          <w:rFonts w:ascii="Arial" w:eastAsia="Times New Roman" w:hAnsi="Arial" w:cs="Arial"/>
          <w:sz w:val="20"/>
          <w:szCs w:val="20"/>
          <w:vertAlign w:val="superscript"/>
        </w:rPr>
        <w:t>th</w:t>
      </w:r>
      <w:r w:rsidR="00A861BB">
        <w:rPr>
          <w:rFonts w:ascii="Arial" w:eastAsia="Times New Roman" w:hAnsi="Arial" w:cs="Arial"/>
          <w:sz w:val="20"/>
          <w:szCs w:val="20"/>
        </w:rPr>
        <w:t xml:space="preserve"> October 2020</w:t>
      </w:r>
      <w:r w:rsidR="004D57FB" w:rsidRPr="0091663A">
        <w:rPr>
          <w:rFonts w:ascii="Arial" w:eastAsia="Times New Roman" w:hAnsi="Arial" w:cs="Arial"/>
          <w:sz w:val="20"/>
          <w:szCs w:val="20"/>
        </w:rPr>
        <w:t>,</w:t>
      </w:r>
      <w:r w:rsidR="00F37FE2" w:rsidRPr="0091663A">
        <w:rPr>
          <w:rFonts w:ascii="Arial" w:eastAsia="Times New Roman" w:hAnsi="Arial" w:cs="Arial"/>
          <w:sz w:val="20"/>
          <w:szCs w:val="20"/>
        </w:rPr>
        <w:t xml:space="preserve"> </w:t>
      </w:r>
      <w:r w:rsidR="00CD1F1E" w:rsidRPr="0091663A">
        <w:rPr>
          <w:rFonts w:ascii="Arial" w:eastAsia="Times New Roman" w:hAnsi="Arial" w:cs="Arial"/>
          <w:sz w:val="20"/>
          <w:szCs w:val="20"/>
        </w:rPr>
        <w:t>1</w:t>
      </w:r>
      <w:r w:rsidR="00A861BB">
        <w:rPr>
          <w:rFonts w:ascii="Arial" w:eastAsia="Times New Roman" w:hAnsi="Arial" w:cs="Arial"/>
          <w:sz w:val="20"/>
          <w:szCs w:val="20"/>
        </w:rPr>
        <w:t>:00p</w:t>
      </w:r>
      <w:r w:rsidR="005D0FD0" w:rsidRPr="0091663A">
        <w:rPr>
          <w:rFonts w:ascii="Arial" w:eastAsia="Times New Roman" w:hAnsi="Arial" w:cs="Arial"/>
          <w:sz w:val="20"/>
          <w:szCs w:val="20"/>
        </w:rPr>
        <w:t xml:space="preserve">m – </w:t>
      </w:r>
      <w:r w:rsidR="00A861BB">
        <w:rPr>
          <w:rFonts w:ascii="Arial" w:eastAsia="Times New Roman" w:hAnsi="Arial" w:cs="Arial"/>
          <w:sz w:val="20"/>
          <w:szCs w:val="20"/>
        </w:rPr>
        <w:t>2:45</w:t>
      </w:r>
      <w:r w:rsidR="005D0FD0" w:rsidRPr="0091663A">
        <w:rPr>
          <w:rFonts w:ascii="Arial" w:eastAsia="Times New Roman" w:hAnsi="Arial" w:cs="Arial"/>
          <w:sz w:val="20"/>
          <w:szCs w:val="20"/>
        </w:rPr>
        <w:t>pm</w:t>
      </w:r>
    </w:p>
    <w:p w14:paraId="2AD299F2" w14:textId="6C68B214" w:rsidR="005D0FD0" w:rsidRPr="0091663A" w:rsidRDefault="005D0FD0" w:rsidP="002655A7">
      <w:pPr>
        <w:rPr>
          <w:rFonts w:ascii="Arial" w:eastAsia="Times New Roman" w:hAnsi="Arial" w:cs="Arial"/>
          <w:sz w:val="20"/>
          <w:szCs w:val="20"/>
        </w:rPr>
      </w:pPr>
    </w:p>
    <w:p w14:paraId="078488F4" w14:textId="50AE37A3" w:rsidR="005D0FD0" w:rsidRPr="0091663A" w:rsidRDefault="005D0FD0" w:rsidP="002655A7">
      <w:pPr>
        <w:rPr>
          <w:rFonts w:ascii="Arial" w:eastAsia="Times New Roman" w:hAnsi="Arial" w:cs="Arial"/>
          <w:sz w:val="20"/>
          <w:szCs w:val="20"/>
        </w:rPr>
      </w:pPr>
      <w:r w:rsidRPr="0091663A">
        <w:rPr>
          <w:rFonts w:ascii="Arial" w:eastAsia="Times New Roman" w:hAnsi="Arial" w:cs="Arial"/>
          <w:b/>
          <w:bCs/>
          <w:sz w:val="20"/>
          <w:szCs w:val="20"/>
        </w:rPr>
        <w:t>Venue:</w:t>
      </w:r>
      <w:r w:rsidRPr="0091663A">
        <w:rPr>
          <w:rFonts w:ascii="Arial" w:eastAsia="Times New Roman" w:hAnsi="Arial" w:cs="Arial"/>
          <w:sz w:val="20"/>
          <w:szCs w:val="20"/>
        </w:rPr>
        <w:t xml:space="preserve"> Zoom</w:t>
      </w:r>
    </w:p>
    <w:p w14:paraId="3F07ED86" w14:textId="77777777" w:rsidR="003A49FC" w:rsidRPr="0091663A" w:rsidRDefault="003A49FC" w:rsidP="002655A7">
      <w:pPr>
        <w:rPr>
          <w:rFonts w:ascii="Arial" w:eastAsia="Times New Roman" w:hAnsi="Arial" w:cs="Arial"/>
          <w:sz w:val="20"/>
          <w:szCs w:val="20"/>
        </w:rPr>
      </w:pPr>
    </w:p>
    <w:p w14:paraId="47B0C67A" w14:textId="6DD06A92" w:rsidR="002655A7" w:rsidRPr="0091663A" w:rsidRDefault="002655A7" w:rsidP="002655A7">
      <w:pPr>
        <w:rPr>
          <w:rFonts w:ascii="Arial" w:eastAsia="Times New Roman" w:hAnsi="Arial" w:cs="Arial"/>
          <w:sz w:val="20"/>
          <w:szCs w:val="20"/>
        </w:rPr>
      </w:pPr>
      <w:r w:rsidRPr="0091663A">
        <w:rPr>
          <w:rFonts w:ascii="Arial" w:eastAsia="Times New Roman" w:hAnsi="Arial" w:cs="Arial"/>
          <w:b/>
          <w:sz w:val="20"/>
          <w:szCs w:val="20"/>
        </w:rPr>
        <w:t>Chair:</w:t>
      </w:r>
      <w:r w:rsidR="00660232" w:rsidRPr="0091663A">
        <w:rPr>
          <w:rFonts w:ascii="Arial" w:eastAsia="Times New Roman" w:hAnsi="Arial" w:cs="Arial"/>
          <w:sz w:val="20"/>
          <w:szCs w:val="20"/>
        </w:rPr>
        <w:t xml:space="preserve"> Gail Beer</w:t>
      </w:r>
    </w:p>
    <w:p w14:paraId="4623668A" w14:textId="77777777" w:rsidR="003A49FC" w:rsidRPr="0091663A" w:rsidRDefault="003A49FC" w:rsidP="002655A7">
      <w:pPr>
        <w:rPr>
          <w:rFonts w:ascii="Arial" w:eastAsia="Times New Roman" w:hAnsi="Arial" w:cs="Arial"/>
          <w:sz w:val="20"/>
          <w:szCs w:val="20"/>
        </w:rPr>
      </w:pPr>
    </w:p>
    <w:p w14:paraId="54FFA17E" w14:textId="3E3CDA6E" w:rsidR="00676118" w:rsidRDefault="003A49FC" w:rsidP="002655A7">
      <w:pPr>
        <w:rPr>
          <w:rFonts w:ascii="Arial" w:eastAsia="Times New Roman" w:hAnsi="Arial" w:cs="Arial"/>
          <w:sz w:val="20"/>
          <w:szCs w:val="20"/>
        </w:rPr>
      </w:pPr>
      <w:r w:rsidRPr="0091663A">
        <w:rPr>
          <w:rFonts w:ascii="Arial" w:eastAsia="Times New Roman" w:hAnsi="Arial" w:cs="Arial"/>
          <w:b/>
          <w:sz w:val="20"/>
          <w:szCs w:val="20"/>
        </w:rPr>
        <w:t>Present:</w:t>
      </w:r>
      <w:r w:rsidR="00226D29" w:rsidRPr="0091663A">
        <w:rPr>
          <w:rFonts w:ascii="Arial" w:eastAsia="Times New Roman" w:hAnsi="Arial" w:cs="Arial"/>
          <w:sz w:val="20"/>
          <w:szCs w:val="20"/>
        </w:rPr>
        <w:t xml:space="preserve"> Trustees: </w:t>
      </w:r>
      <w:r w:rsidR="00660232" w:rsidRPr="0091663A">
        <w:rPr>
          <w:rFonts w:ascii="Arial" w:eastAsia="Times New Roman" w:hAnsi="Arial" w:cs="Arial"/>
          <w:sz w:val="20"/>
          <w:szCs w:val="20"/>
        </w:rPr>
        <w:t xml:space="preserve">Gail Beer (GB) (Chair), Steve Stevenson (SS), Malcolm Waters </w:t>
      </w:r>
      <w:r w:rsidR="00C16B25" w:rsidRPr="0091663A">
        <w:rPr>
          <w:rFonts w:ascii="Arial" w:eastAsia="Times New Roman" w:hAnsi="Arial" w:cs="Arial"/>
          <w:sz w:val="20"/>
          <w:szCs w:val="20"/>
        </w:rPr>
        <w:t>(MW)</w:t>
      </w:r>
      <w:r w:rsidR="00A4401F">
        <w:rPr>
          <w:rFonts w:ascii="Arial" w:eastAsia="Times New Roman" w:hAnsi="Arial" w:cs="Arial"/>
          <w:sz w:val="20"/>
          <w:szCs w:val="20"/>
        </w:rPr>
        <w:t>.</w:t>
      </w:r>
      <w:r w:rsidR="00C16B25" w:rsidRPr="0091663A">
        <w:rPr>
          <w:rFonts w:ascii="Arial" w:eastAsia="Times New Roman" w:hAnsi="Arial" w:cs="Arial"/>
          <w:sz w:val="20"/>
          <w:szCs w:val="20"/>
        </w:rPr>
        <w:t xml:space="preserve"> Board Associate</w:t>
      </w:r>
      <w:r w:rsidR="00A4401F">
        <w:rPr>
          <w:rFonts w:ascii="Arial" w:eastAsia="Times New Roman" w:hAnsi="Arial" w:cs="Arial"/>
          <w:sz w:val="20"/>
          <w:szCs w:val="20"/>
        </w:rPr>
        <w:t>s</w:t>
      </w:r>
      <w:r w:rsidR="00C16B25" w:rsidRPr="0091663A">
        <w:rPr>
          <w:rFonts w:ascii="Arial" w:eastAsia="Times New Roman" w:hAnsi="Arial" w:cs="Arial"/>
          <w:sz w:val="20"/>
          <w:szCs w:val="20"/>
        </w:rPr>
        <w:t xml:space="preserve">: </w:t>
      </w:r>
      <w:r w:rsidR="00F37FE2" w:rsidRPr="0091663A">
        <w:rPr>
          <w:rFonts w:ascii="Arial" w:eastAsia="Times New Roman" w:hAnsi="Arial" w:cs="Arial"/>
          <w:sz w:val="20"/>
          <w:szCs w:val="20"/>
        </w:rPr>
        <w:t xml:space="preserve">Stuart McKenzie (SM), </w:t>
      </w:r>
      <w:r w:rsidR="00CD1F1E" w:rsidRPr="0091663A">
        <w:rPr>
          <w:rFonts w:ascii="Arial" w:eastAsia="Times New Roman" w:hAnsi="Arial" w:cs="Arial"/>
          <w:sz w:val="20"/>
          <w:szCs w:val="20"/>
        </w:rPr>
        <w:t>Lynn Strother (LS)</w:t>
      </w:r>
      <w:r w:rsidR="00F37FE2" w:rsidRPr="0091663A">
        <w:rPr>
          <w:rFonts w:ascii="Arial" w:eastAsia="Times New Roman" w:hAnsi="Arial" w:cs="Arial"/>
          <w:sz w:val="20"/>
          <w:szCs w:val="20"/>
        </w:rPr>
        <w:t xml:space="preserve">, </w:t>
      </w:r>
      <w:r w:rsidRPr="0091663A">
        <w:rPr>
          <w:rFonts w:ascii="Arial" w:eastAsia="Times New Roman" w:hAnsi="Arial" w:cs="Arial"/>
          <w:sz w:val="20"/>
          <w:szCs w:val="20"/>
        </w:rPr>
        <w:t xml:space="preserve">Janet Porter </w:t>
      </w:r>
      <w:r w:rsidR="00784433" w:rsidRPr="0091663A">
        <w:rPr>
          <w:rFonts w:ascii="Arial" w:eastAsia="Times New Roman" w:hAnsi="Arial" w:cs="Arial"/>
          <w:sz w:val="20"/>
          <w:szCs w:val="20"/>
        </w:rPr>
        <w:t>(JP</w:t>
      </w:r>
      <w:r w:rsidR="007F5B5C" w:rsidRPr="0091663A">
        <w:rPr>
          <w:rFonts w:ascii="Arial" w:eastAsia="Times New Roman" w:hAnsi="Arial" w:cs="Arial"/>
          <w:sz w:val="20"/>
          <w:szCs w:val="20"/>
        </w:rPr>
        <w:t>)</w:t>
      </w:r>
      <w:r w:rsidR="00F37FE2" w:rsidRPr="0091663A">
        <w:rPr>
          <w:rFonts w:ascii="Arial" w:eastAsia="Times New Roman" w:hAnsi="Arial" w:cs="Arial"/>
          <w:sz w:val="20"/>
          <w:szCs w:val="20"/>
        </w:rPr>
        <w:t xml:space="preserve">, </w:t>
      </w:r>
      <w:r w:rsidR="00281B2C" w:rsidRPr="0091663A">
        <w:rPr>
          <w:rFonts w:ascii="Arial" w:eastAsia="Times New Roman" w:hAnsi="Arial" w:cs="Arial"/>
          <w:sz w:val="20"/>
          <w:szCs w:val="20"/>
        </w:rPr>
        <w:t xml:space="preserve">Staff </w:t>
      </w:r>
      <w:r w:rsidR="00226D29" w:rsidRPr="0091663A">
        <w:rPr>
          <w:rFonts w:ascii="Arial" w:eastAsia="Times New Roman" w:hAnsi="Arial" w:cs="Arial"/>
          <w:sz w:val="20"/>
          <w:szCs w:val="20"/>
        </w:rPr>
        <w:t>In attendance:</w:t>
      </w:r>
      <w:r w:rsidR="00660232" w:rsidRPr="0091663A">
        <w:rPr>
          <w:rFonts w:ascii="Arial" w:eastAsia="Times New Roman" w:hAnsi="Arial" w:cs="Arial"/>
          <w:sz w:val="20"/>
          <w:szCs w:val="20"/>
        </w:rPr>
        <w:t xml:space="preserve"> </w:t>
      </w:r>
      <w:r w:rsidR="005C3B60" w:rsidRPr="0091663A">
        <w:rPr>
          <w:rFonts w:ascii="Arial" w:eastAsia="Times New Roman" w:hAnsi="Arial" w:cs="Arial"/>
          <w:sz w:val="20"/>
          <w:szCs w:val="20"/>
        </w:rPr>
        <w:t>Teri Anderson (TA), Pau</w:t>
      </w:r>
      <w:r w:rsidR="00DF44C4" w:rsidRPr="0091663A">
        <w:rPr>
          <w:rFonts w:ascii="Arial" w:eastAsia="Times New Roman" w:hAnsi="Arial" w:cs="Arial"/>
          <w:sz w:val="20"/>
          <w:szCs w:val="20"/>
        </w:rPr>
        <w:t>l Cole</w:t>
      </w:r>
      <w:r w:rsidR="004D57FB" w:rsidRPr="0091663A">
        <w:rPr>
          <w:rFonts w:ascii="Arial" w:eastAsia="Times New Roman" w:hAnsi="Arial" w:cs="Arial"/>
          <w:sz w:val="20"/>
          <w:szCs w:val="20"/>
        </w:rPr>
        <w:t>s</w:t>
      </w:r>
      <w:r w:rsidR="00DF44C4" w:rsidRPr="0091663A">
        <w:rPr>
          <w:rFonts w:ascii="Arial" w:eastAsia="Times New Roman" w:hAnsi="Arial" w:cs="Arial"/>
          <w:sz w:val="20"/>
          <w:szCs w:val="20"/>
        </w:rPr>
        <w:t xml:space="preserve"> (PC)</w:t>
      </w:r>
      <w:r w:rsidR="004C1D0B" w:rsidRPr="0091663A">
        <w:rPr>
          <w:rFonts w:ascii="Arial" w:eastAsia="Times New Roman" w:hAnsi="Arial" w:cs="Arial"/>
          <w:sz w:val="20"/>
          <w:szCs w:val="20"/>
        </w:rPr>
        <w:t xml:space="preserve">, </w:t>
      </w:r>
      <w:r w:rsidR="00C16B25" w:rsidRPr="0091663A">
        <w:rPr>
          <w:rFonts w:ascii="Arial" w:eastAsia="Times New Roman" w:hAnsi="Arial" w:cs="Arial"/>
          <w:sz w:val="20"/>
          <w:szCs w:val="20"/>
        </w:rPr>
        <w:t>Rachel Cleave (RC)</w:t>
      </w:r>
      <w:r w:rsidR="00B15157">
        <w:rPr>
          <w:rFonts w:ascii="Arial" w:eastAsia="Times New Roman" w:hAnsi="Arial" w:cs="Arial"/>
          <w:sz w:val="20"/>
          <w:szCs w:val="20"/>
        </w:rPr>
        <w:t>.</w:t>
      </w:r>
      <w:r w:rsidR="004C1D0B" w:rsidRPr="0091663A">
        <w:rPr>
          <w:rFonts w:ascii="Arial" w:eastAsia="Times New Roman" w:hAnsi="Arial" w:cs="Arial"/>
          <w:sz w:val="20"/>
          <w:szCs w:val="20"/>
        </w:rPr>
        <w:t xml:space="preserve"> </w:t>
      </w:r>
      <w:r w:rsidR="00B15157">
        <w:rPr>
          <w:rFonts w:ascii="Arial" w:eastAsia="Times New Roman" w:hAnsi="Arial" w:cs="Arial"/>
          <w:sz w:val="20"/>
          <w:szCs w:val="20"/>
        </w:rPr>
        <w:t xml:space="preserve"> External attendees: </w:t>
      </w:r>
      <w:r w:rsidR="00A861BB">
        <w:rPr>
          <w:rFonts w:ascii="Arial" w:eastAsia="Times New Roman" w:hAnsi="Arial" w:cs="Arial"/>
          <w:sz w:val="20"/>
          <w:szCs w:val="20"/>
        </w:rPr>
        <w:t xml:space="preserve">Alvin Kinch – </w:t>
      </w:r>
      <w:r w:rsidR="00670741">
        <w:rPr>
          <w:rFonts w:ascii="Arial" w:eastAsia="Times New Roman" w:hAnsi="Arial" w:cs="Arial"/>
          <w:sz w:val="20"/>
          <w:szCs w:val="20"/>
        </w:rPr>
        <w:t>Healthwatch England</w:t>
      </w:r>
      <w:r w:rsidR="00A861BB">
        <w:rPr>
          <w:rFonts w:ascii="Arial" w:eastAsia="Times New Roman" w:hAnsi="Arial" w:cs="Arial"/>
          <w:sz w:val="20"/>
          <w:szCs w:val="20"/>
        </w:rPr>
        <w:t xml:space="preserve"> (AK)</w:t>
      </w:r>
    </w:p>
    <w:p w14:paraId="4397B0EF" w14:textId="44984364" w:rsidR="00903DA8" w:rsidRPr="000E227B" w:rsidRDefault="00A861BB" w:rsidP="00903DA8">
      <w:pPr>
        <w:rPr>
          <w:rFonts w:asciiTheme="majorHAnsi" w:hAnsiTheme="majorHAnsi" w:cstheme="majorHAnsi"/>
          <w:color w:val="000000"/>
          <w:sz w:val="22"/>
          <w:szCs w:val="22"/>
        </w:rPr>
      </w:pPr>
      <w:r>
        <w:rPr>
          <w:rFonts w:ascii="Arial" w:eastAsia="Times New Roman" w:hAnsi="Arial" w:cs="Arial"/>
          <w:sz w:val="20"/>
          <w:szCs w:val="20"/>
        </w:rPr>
        <w:t>Siobhan Harper</w:t>
      </w:r>
      <w:r w:rsidR="00B24C70">
        <w:rPr>
          <w:rFonts w:ascii="Arial" w:eastAsia="Times New Roman" w:hAnsi="Arial" w:cs="Arial"/>
          <w:sz w:val="20"/>
          <w:szCs w:val="20"/>
        </w:rPr>
        <w:t xml:space="preserve"> - </w:t>
      </w:r>
      <w:r w:rsidR="00B24C70" w:rsidRPr="00B24C70">
        <w:rPr>
          <w:rFonts w:ascii="Arial" w:eastAsia="Times New Roman" w:hAnsi="Arial" w:cs="Arial"/>
          <w:color w:val="000000"/>
          <w:sz w:val="20"/>
          <w:szCs w:val="20"/>
        </w:rPr>
        <w:t>City and Hackney CCG</w:t>
      </w:r>
      <w:r>
        <w:rPr>
          <w:rFonts w:ascii="Arial" w:eastAsia="Times New Roman" w:hAnsi="Arial" w:cs="Arial"/>
          <w:sz w:val="20"/>
          <w:szCs w:val="20"/>
        </w:rPr>
        <w:t xml:space="preserve"> (SH), Sarah Greenwood</w:t>
      </w:r>
      <w:r w:rsidR="00B24C70">
        <w:rPr>
          <w:rFonts w:ascii="Arial" w:eastAsia="Times New Roman" w:hAnsi="Arial" w:cs="Arial"/>
          <w:sz w:val="20"/>
          <w:szCs w:val="20"/>
        </w:rPr>
        <w:t xml:space="preserve"> - </w:t>
      </w:r>
      <w:r w:rsidR="00B24C70" w:rsidRPr="00B24C70">
        <w:rPr>
          <w:rFonts w:ascii="Arial" w:eastAsia="Times New Roman" w:hAnsi="Arial" w:cs="Arial"/>
          <w:color w:val="000000"/>
          <w:sz w:val="20"/>
          <w:szCs w:val="20"/>
        </w:rPr>
        <w:t xml:space="preserve">City of London </w:t>
      </w:r>
      <w:r w:rsidR="00B24C70">
        <w:rPr>
          <w:rFonts w:ascii="Arial" w:eastAsia="Times New Roman" w:hAnsi="Arial" w:cs="Arial"/>
          <w:color w:val="000000"/>
          <w:sz w:val="20"/>
          <w:szCs w:val="20"/>
        </w:rPr>
        <w:t>C</w:t>
      </w:r>
      <w:r w:rsidR="00B24C70" w:rsidRPr="00B24C70">
        <w:rPr>
          <w:rFonts w:ascii="Arial" w:eastAsia="Times New Roman" w:hAnsi="Arial" w:cs="Arial"/>
          <w:color w:val="000000"/>
          <w:sz w:val="20"/>
          <w:szCs w:val="20"/>
        </w:rPr>
        <w:t>orp</w:t>
      </w:r>
      <w:r>
        <w:rPr>
          <w:rFonts w:ascii="Arial" w:eastAsia="Times New Roman" w:hAnsi="Arial" w:cs="Arial"/>
          <w:sz w:val="20"/>
          <w:szCs w:val="20"/>
        </w:rPr>
        <w:t xml:space="preserve"> (SG), Eeva Huovia</w:t>
      </w:r>
      <w:r w:rsidR="00095A9A">
        <w:rPr>
          <w:rFonts w:ascii="Arial" w:eastAsia="Times New Roman" w:hAnsi="Arial" w:cs="Arial"/>
          <w:sz w:val="20"/>
          <w:szCs w:val="20"/>
        </w:rPr>
        <w:t>l</w:t>
      </w:r>
      <w:r>
        <w:rPr>
          <w:rFonts w:ascii="Arial" w:eastAsia="Times New Roman" w:hAnsi="Arial" w:cs="Arial"/>
          <w:sz w:val="20"/>
          <w:szCs w:val="20"/>
        </w:rPr>
        <w:t>a</w:t>
      </w:r>
      <w:r w:rsidR="0056087D">
        <w:rPr>
          <w:rFonts w:ascii="Arial" w:eastAsia="Times New Roman" w:hAnsi="Arial" w:cs="Arial"/>
          <w:sz w:val="20"/>
          <w:szCs w:val="20"/>
        </w:rPr>
        <w:t xml:space="preserve"> – Hackney CCG</w:t>
      </w:r>
      <w:r>
        <w:rPr>
          <w:rFonts w:ascii="Arial" w:eastAsia="Times New Roman" w:hAnsi="Arial" w:cs="Arial"/>
          <w:sz w:val="20"/>
          <w:szCs w:val="20"/>
        </w:rPr>
        <w:t xml:space="preserve"> (EH), Xenia Koumi</w:t>
      </w:r>
      <w:r w:rsidR="00B24C70">
        <w:rPr>
          <w:rFonts w:ascii="Arial" w:eastAsia="Times New Roman" w:hAnsi="Arial" w:cs="Arial"/>
          <w:sz w:val="20"/>
          <w:szCs w:val="20"/>
        </w:rPr>
        <w:t xml:space="preserve"> - </w:t>
      </w:r>
      <w:r w:rsidR="00B24C70" w:rsidRPr="00B24C70">
        <w:rPr>
          <w:rFonts w:ascii="Arial" w:eastAsia="Times New Roman" w:hAnsi="Arial" w:cs="Arial"/>
          <w:color w:val="000000"/>
          <w:sz w:val="20"/>
          <w:szCs w:val="20"/>
        </w:rPr>
        <w:t xml:space="preserve">City of London </w:t>
      </w:r>
      <w:r w:rsidR="00B24C70">
        <w:rPr>
          <w:rFonts w:ascii="Arial" w:eastAsia="Times New Roman" w:hAnsi="Arial" w:cs="Arial"/>
          <w:color w:val="000000"/>
          <w:sz w:val="20"/>
          <w:szCs w:val="20"/>
        </w:rPr>
        <w:t>C</w:t>
      </w:r>
      <w:r w:rsidR="00B24C70" w:rsidRPr="00B24C70">
        <w:rPr>
          <w:rFonts w:ascii="Arial" w:eastAsia="Times New Roman" w:hAnsi="Arial" w:cs="Arial"/>
          <w:color w:val="000000"/>
          <w:sz w:val="20"/>
          <w:szCs w:val="20"/>
        </w:rPr>
        <w:t>orp</w:t>
      </w:r>
      <w:r>
        <w:rPr>
          <w:rFonts w:ascii="Arial" w:eastAsia="Times New Roman" w:hAnsi="Arial" w:cs="Arial"/>
          <w:sz w:val="20"/>
          <w:szCs w:val="20"/>
        </w:rPr>
        <w:t xml:space="preserve"> (XK)</w:t>
      </w:r>
      <w:r w:rsidR="00903DA8">
        <w:rPr>
          <w:rFonts w:ascii="Arial" w:eastAsia="Times New Roman" w:hAnsi="Arial" w:cs="Arial"/>
          <w:sz w:val="20"/>
          <w:szCs w:val="20"/>
        </w:rPr>
        <w:t xml:space="preserve">, </w:t>
      </w:r>
      <w:r w:rsidR="00903DA8" w:rsidRPr="000E227B">
        <w:rPr>
          <w:rFonts w:ascii="Arial" w:hAnsi="Arial" w:cs="Arial"/>
          <w:color w:val="000000"/>
          <w:sz w:val="20"/>
          <w:szCs w:val="20"/>
        </w:rPr>
        <w:t>Dina Assaker – Volunteer (DA), Marianne Fredericks - </w:t>
      </w:r>
      <w:r w:rsidR="00903DA8" w:rsidRPr="000E227B">
        <w:rPr>
          <w:rFonts w:ascii="Arial" w:hAnsi="Arial" w:cs="Arial"/>
          <w:sz w:val="20"/>
          <w:szCs w:val="20"/>
        </w:rPr>
        <w:t>Chair of Health</w:t>
      </w:r>
      <w:r w:rsidR="00A4401F">
        <w:rPr>
          <w:rFonts w:ascii="Arial" w:hAnsi="Arial" w:cs="Arial"/>
          <w:sz w:val="20"/>
          <w:szCs w:val="20"/>
        </w:rPr>
        <w:t xml:space="preserve"> and Wellbeing </w:t>
      </w:r>
      <w:r w:rsidR="00903DA8" w:rsidRPr="000E227B">
        <w:rPr>
          <w:rFonts w:ascii="Arial" w:hAnsi="Arial" w:cs="Arial"/>
          <w:sz w:val="20"/>
          <w:szCs w:val="20"/>
        </w:rPr>
        <w:t xml:space="preserve">Board (MF), </w:t>
      </w:r>
      <w:r w:rsidR="00903DA8" w:rsidRPr="000E227B">
        <w:rPr>
          <w:rFonts w:ascii="Arial" w:hAnsi="Arial" w:cs="Arial"/>
          <w:color w:val="000000"/>
          <w:sz w:val="20"/>
          <w:szCs w:val="20"/>
        </w:rPr>
        <w:t xml:space="preserve">Abi (A), Simon Cribbens </w:t>
      </w:r>
      <w:r w:rsidR="00AC2E37">
        <w:rPr>
          <w:rFonts w:ascii="Arial" w:hAnsi="Arial" w:cs="Arial"/>
          <w:color w:val="000000"/>
          <w:sz w:val="20"/>
          <w:szCs w:val="20"/>
        </w:rPr>
        <w:t xml:space="preserve">– Assistant Director Partnership and Commissioning </w:t>
      </w:r>
      <w:r w:rsidR="00903DA8" w:rsidRPr="000E227B">
        <w:rPr>
          <w:rFonts w:ascii="Arial" w:hAnsi="Arial" w:cs="Arial"/>
          <w:color w:val="000000"/>
          <w:sz w:val="20"/>
          <w:szCs w:val="20"/>
        </w:rPr>
        <w:t>(SC), Claire Small (CS), Tim Westwood - potential Trustee (TW)</w:t>
      </w:r>
    </w:p>
    <w:p w14:paraId="3669CF41" w14:textId="034F686F" w:rsidR="00F37FE2" w:rsidRPr="00E7444B" w:rsidRDefault="00903DA8" w:rsidP="002655A7">
      <w:pPr>
        <w:rPr>
          <w:rFonts w:ascii="Segoe UI" w:hAnsi="Segoe UI" w:cs="Segoe UI"/>
          <w:color w:val="000000"/>
          <w:sz w:val="21"/>
          <w:szCs w:val="21"/>
        </w:rPr>
      </w:pPr>
      <w:r>
        <w:rPr>
          <w:rFonts w:ascii="Segoe UI" w:hAnsi="Segoe UI" w:cs="Segoe UI"/>
          <w:color w:val="000000"/>
          <w:sz w:val="21"/>
          <w:szCs w:val="21"/>
        </w:rPr>
        <w:t> </w:t>
      </w:r>
    </w:p>
    <w:p w14:paraId="02CC84EB" w14:textId="6B4D22A2" w:rsidR="003078A3" w:rsidRPr="0091663A" w:rsidRDefault="00784433" w:rsidP="0010278D">
      <w:pPr>
        <w:tabs>
          <w:tab w:val="left" w:pos="9498"/>
        </w:tabs>
        <w:rPr>
          <w:rFonts w:ascii="Arial" w:eastAsia="Times New Roman" w:hAnsi="Arial" w:cs="Arial"/>
          <w:sz w:val="20"/>
          <w:szCs w:val="20"/>
        </w:rPr>
      </w:pPr>
      <w:r w:rsidRPr="0091663A">
        <w:rPr>
          <w:rFonts w:ascii="Arial" w:eastAsia="Times New Roman" w:hAnsi="Arial" w:cs="Arial"/>
          <w:b/>
          <w:sz w:val="20"/>
          <w:szCs w:val="20"/>
        </w:rPr>
        <w:t>Apologies:</w:t>
      </w:r>
      <w:r w:rsidR="00660232" w:rsidRPr="0091663A">
        <w:rPr>
          <w:rFonts w:ascii="Arial" w:eastAsia="Times New Roman" w:hAnsi="Arial" w:cs="Arial"/>
          <w:sz w:val="20"/>
          <w:szCs w:val="20"/>
        </w:rPr>
        <w:t xml:space="preserve"> </w:t>
      </w:r>
      <w:r w:rsidR="000F74C4" w:rsidRPr="0091663A">
        <w:rPr>
          <w:rFonts w:ascii="Arial" w:eastAsia="Times New Roman" w:hAnsi="Arial" w:cs="Arial"/>
          <w:sz w:val="20"/>
          <w:szCs w:val="20"/>
        </w:rPr>
        <w:t>Dr. Cynthia</w:t>
      </w:r>
      <w:r w:rsidR="00CD1F1E" w:rsidRPr="0091663A">
        <w:rPr>
          <w:rFonts w:ascii="Arial" w:eastAsia="Times New Roman" w:hAnsi="Arial" w:cs="Arial"/>
          <w:sz w:val="20"/>
          <w:szCs w:val="20"/>
        </w:rPr>
        <w:t xml:space="preserve"> White</w:t>
      </w:r>
      <w:r w:rsidR="005D0FD0" w:rsidRPr="0091663A">
        <w:rPr>
          <w:rFonts w:ascii="Arial" w:eastAsia="Times New Roman" w:hAnsi="Arial" w:cs="Arial"/>
          <w:sz w:val="20"/>
          <w:szCs w:val="20"/>
        </w:rPr>
        <w:t xml:space="preserve"> (</w:t>
      </w:r>
      <w:r w:rsidR="00CD1F1E" w:rsidRPr="0091663A">
        <w:rPr>
          <w:rFonts w:ascii="Arial" w:eastAsia="Times New Roman" w:hAnsi="Arial" w:cs="Arial"/>
          <w:sz w:val="20"/>
          <w:szCs w:val="20"/>
        </w:rPr>
        <w:t>CW</w:t>
      </w:r>
      <w:r w:rsidR="005D0FD0" w:rsidRPr="0091663A">
        <w:rPr>
          <w:rFonts w:ascii="Arial" w:eastAsia="Times New Roman" w:hAnsi="Arial" w:cs="Arial"/>
          <w:sz w:val="20"/>
          <w:szCs w:val="20"/>
        </w:rPr>
        <w:t>)</w:t>
      </w:r>
    </w:p>
    <w:p w14:paraId="534792E9" w14:textId="7BDBD8F8" w:rsidR="009567C3" w:rsidRDefault="009567C3" w:rsidP="002655A7">
      <w:pPr>
        <w:rPr>
          <w:rFonts w:ascii="Arial" w:eastAsia="Times New Roman" w:hAnsi="Arial" w:cs="Arial"/>
        </w:rPr>
      </w:pPr>
    </w:p>
    <w:tbl>
      <w:tblPr>
        <w:tblStyle w:val="TableGrid"/>
        <w:tblW w:w="14029" w:type="dxa"/>
        <w:tblLook w:val="04A0" w:firstRow="1" w:lastRow="0" w:firstColumn="1" w:lastColumn="0" w:noHBand="0" w:noVBand="1"/>
      </w:tblPr>
      <w:tblGrid>
        <w:gridCol w:w="628"/>
        <w:gridCol w:w="2885"/>
        <w:gridCol w:w="8266"/>
        <w:gridCol w:w="839"/>
        <w:gridCol w:w="1411"/>
      </w:tblGrid>
      <w:tr w:rsidR="00852BA8" w14:paraId="3A393438" w14:textId="77777777" w:rsidTr="00191B3E">
        <w:tc>
          <w:tcPr>
            <w:tcW w:w="528" w:type="dxa"/>
          </w:tcPr>
          <w:p w14:paraId="0FDC2971" w14:textId="20D027A1" w:rsidR="003078A3" w:rsidRPr="003078A3" w:rsidRDefault="003078A3" w:rsidP="002655A7">
            <w:pPr>
              <w:rPr>
                <w:rFonts w:ascii="Arial" w:eastAsia="Times New Roman" w:hAnsi="Arial" w:cs="Arial"/>
                <w:b/>
                <w:bCs/>
                <w:sz w:val="20"/>
                <w:szCs w:val="20"/>
              </w:rPr>
            </w:pPr>
            <w:r w:rsidRPr="003078A3">
              <w:rPr>
                <w:rFonts w:ascii="Arial" w:eastAsia="Times New Roman" w:hAnsi="Arial" w:cs="Arial"/>
                <w:b/>
                <w:bCs/>
                <w:sz w:val="20"/>
                <w:szCs w:val="20"/>
              </w:rPr>
              <w:t>Item</w:t>
            </w:r>
          </w:p>
        </w:tc>
        <w:tc>
          <w:tcPr>
            <w:tcW w:w="2948" w:type="dxa"/>
          </w:tcPr>
          <w:p w14:paraId="0C2E7F10" w14:textId="729031B7" w:rsidR="003078A3" w:rsidRPr="0091663A" w:rsidRDefault="003078A3" w:rsidP="003078A3">
            <w:pPr>
              <w:jc w:val="center"/>
              <w:rPr>
                <w:rFonts w:ascii="Arial" w:hAnsi="Arial" w:cs="Arial"/>
                <w:b/>
                <w:sz w:val="20"/>
                <w:szCs w:val="20"/>
              </w:rPr>
            </w:pPr>
            <w:r w:rsidRPr="0091663A">
              <w:rPr>
                <w:rFonts w:ascii="Arial" w:hAnsi="Arial" w:cs="Arial"/>
                <w:b/>
                <w:sz w:val="20"/>
                <w:szCs w:val="20"/>
              </w:rPr>
              <w:t>Issue</w:t>
            </w:r>
          </w:p>
        </w:tc>
        <w:tc>
          <w:tcPr>
            <w:tcW w:w="8568" w:type="dxa"/>
          </w:tcPr>
          <w:p w14:paraId="6ECD4653" w14:textId="31B11C1C" w:rsidR="003078A3" w:rsidRPr="003078A3" w:rsidRDefault="003078A3" w:rsidP="003078A3">
            <w:pPr>
              <w:jc w:val="center"/>
              <w:rPr>
                <w:rFonts w:ascii="Arial" w:hAnsi="Arial" w:cs="Arial"/>
                <w:b/>
                <w:bCs/>
                <w:sz w:val="20"/>
                <w:szCs w:val="20"/>
              </w:rPr>
            </w:pPr>
            <w:r w:rsidRPr="003078A3">
              <w:rPr>
                <w:rFonts w:ascii="Arial" w:hAnsi="Arial" w:cs="Arial"/>
                <w:b/>
                <w:bCs/>
                <w:sz w:val="20"/>
                <w:szCs w:val="20"/>
              </w:rPr>
              <w:t>Action</w:t>
            </w:r>
          </w:p>
        </w:tc>
        <w:tc>
          <w:tcPr>
            <w:tcW w:w="567" w:type="dxa"/>
          </w:tcPr>
          <w:p w14:paraId="420ECA50" w14:textId="77777777" w:rsidR="003078A3" w:rsidRPr="003078A3" w:rsidRDefault="003078A3" w:rsidP="003078A3">
            <w:pPr>
              <w:rPr>
                <w:rFonts w:ascii="Arial" w:eastAsia="Times New Roman" w:hAnsi="Arial" w:cs="Arial"/>
                <w:b/>
                <w:sz w:val="20"/>
                <w:szCs w:val="20"/>
              </w:rPr>
            </w:pPr>
            <w:r w:rsidRPr="003078A3">
              <w:rPr>
                <w:rFonts w:ascii="Arial" w:eastAsia="Times New Roman" w:hAnsi="Arial" w:cs="Arial"/>
                <w:b/>
                <w:sz w:val="20"/>
                <w:szCs w:val="20"/>
              </w:rPr>
              <w:t>Owner</w:t>
            </w:r>
          </w:p>
          <w:p w14:paraId="540FE339" w14:textId="77777777" w:rsidR="003078A3" w:rsidRPr="0091663A" w:rsidRDefault="003078A3" w:rsidP="00D67ECB">
            <w:pPr>
              <w:rPr>
                <w:rFonts w:ascii="Arial" w:eastAsia="Times New Roman" w:hAnsi="Arial" w:cs="Arial"/>
                <w:b/>
                <w:sz w:val="22"/>
                <w:szCs w:val="22"/>
              </w:rPr>
            </w:pPr>
          </w:p>
        </w:tc>
        <w:tc>
          <w:tcPr>
            <w:tcW w:w="1418" w:type="dxa"/>
          </w:tcPr>
          <w:p w14:paraId="008CF254" w14:textId="6C8CFF90" w:rsidR="003078A3" w:rsidRPr="003078A3" w:rsidRDefault="003078A3" w:rsidP="00D67ECB">
            <w:pPr>
              <w:rPr>
                <w:rFonts w:ascii="Arial" w:eastAsia="Times New Roman" w:hAnsi="Arial" w:cs="Arial"/>
                <w:b/>
                <w:sz w:val="20"/>
                <w:szCs w:val="20"/>
              </w:rPr>
            </w:pPr>
            <w:r w:rsidRPr="003078A3">
              <w:rPr>
                <w:rFonts w:ascii="Arial" w:eastAsia="Times New Roman" w:hAnsi="Arial" w:cs="Arial"/>
                <w:b/>
                <w:sz w:val="20"/>
                <w:szCs w:val="20"/>
              </w:rPr>
              <w:t>Date for Resolution</w:t>
            </w:r>
          </w:p>
        </w:tc>
      </w:tr>
      <w:tr w:rsidR="00852BA8" w14:paraId="318C6F29" w14:textId="00B49431" w:rsidTr="00DF3EB1">
        <w:trPr>
          <w:trHeight w:val="639"/>
        </w:trPr>
        <w:tc>
          <w:tcPr>
            <w:tcW w:w="528" w:type="dxa"/>
          </w:tcPr>
          <w:p w14:paraId="6FAAB6AA" w14:textId="77777777" w:rsidR="00D7429C" w:rsidRPr="0091663A" w:rsidRDefault="00D7429C" w:rsidP="002655A7">
            <w:pPr>
              <w:rPr>
                <w:rFonts w:ascii="Arial" w:eastAsia="Times New Roman" w:hAnsi="Arial" w:cs="Arial"/>
                <w:sz w:val="28"/>
                <w:szCs w:val="28"/>
              </w:rPr>
            </w:pPr>
          </w:p>
          <w:p w14:paraId="1CA0BA7B" w14:textId="70E46D99"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1</w:t>
            </w:r>
          </w:p>
          <w:p w14:paraId="0A77D0A8" w14:textId="153E932C" w:rsidR="00191B3E" w:rsidRPr="0091663A" w:rsidRDefault="00191B3E" w:rsidP="002655A7">
            <w:pPr>
              <w:rPr>
                <w:rFonts w:ascii="Arial" w:eastAsia="Times New Roman" w:hAnsi="Arial" w:cs="Arial"/>
                <w:sz w:val="28"/>
                <w:szCs w:val="28"/>
              </w:rPr>
            </w:pPr>
          </w:p>
        </w:tc>
        <w:tc>
          <w:tcPr>
            <w:tcW w:w="2948" w:type="dxa"/>
          </w:tcPr>
          <w:p w14:paraId="3C6137F7" w14:textId="77777777" w:rsidR="00191B3E" w:rsidRDefault="00191B3E" w:rsidP="002655A7">
            <w:pPr>
              <w:rPr>
                <w:rFonts w:ascii="Arial" w:hAnsi="Arial" w:cs="Arial"/>
                <w:b/>
                <w:sz w:val="20"/>
                <w:szCs w:val="20"/>
              </w:rPr>
            </w:pPr>
            <w:r w:rsidRPr="0091663A">
              <w:rPr>
                <w:rFonts w:ascii="Arial" w:hAnsi="Arial" w:cs="Arial"/>
                <w:b/>
                <w:sz w:val="20"/>
                <w:szCs w:val="20"/>
              </w:rPr>
              <w:t>Welcome, introductions and apologies</w:t>
            </w:r>
          </w:p>
          <w:p w14:paraId="7FCA47F6" w14:textId="7048E260" w:rsidR="00103783" w:rsidRPr="00E7444B" w:rsidRDefault="00103783" w:rsidP="002655A7">
            <w:pPr>
              <w:rPr>
                <w:rFonts w:ascii="Arial" w:hAnsi="Arial" w:cs="Arial"/>
                <w:bCs/>
                <w:sz w:val="20"/>
                <w:szCs w:val="20"/>
              </w:rPr>
            </w:pPr>
            <w:r w:rsidRPr="00E7444B">
              <w:rPr>
                <w:rFonts w:ascii="Arial" w:hAnsi="Arial" w:cs="Arial"/>
                <w:bCs/>
                <w:sz w:val="20"/>
                <w:szCs w:val="20"/>
              </w:rPr>
              <w:t>Gail Beer</w:t>
            </w:r>
          </w:p>
        </w:tc>
        <w:tc>
          <w:tcPr>
            <w:tcW w:w="8568" w:type="dxa"/>
          </w:tcPr>
          <w:p w14:paraId="32470ED1" w14:textId="10E47D4C" w:rsidR="00191B3E" w:rsidRPr="0091663A" w:rsidRDefault="00DA05A5" w:rsidP="00D67ECB">
            <w:pPr>
              <w:rPr>
                <w:rFonts w:ascii="Arial" w:hAnsi="Arial" w:cs="Arial"/>
                <w:sz w:val="20"/>
                <w:szCs w:val="20"/>
              </w:rPr>
            </w:pPr>
            <w:r>
              <w:rPr>
                <w:rFonts w:ascii="Arial" w:hAnsi="Arial" w:cs="Arial"/>
                <w:sz w:val="20"/>
                <w:szCs w:val="20"/>
              </w:rPr>
              <w:t xml:space="preserve">GB welcomed everybody to the Annual General Meeting and </w:t>
            </w:r>
            <w:r w:rsidR="00A4401F">
              <w:rPr>
                <w:rFonts w:ascii="Arial" w:hAnsi="Arial" w:cs="Arial"/>
                <w:sz w:val="20"/>
                <w:szCs w:val="20"/>
              </w:rPr>
              <w:t xml:space="preserve">asked </w:t>
            </w:r>
            <w:r>
              <w:rPr>
                <w:rFonts w:ascii="Arial" w:hAnsi="Arial" w:cs="Arial"/>
                <w:sz w:val="20"/>
                <w:szCs w:val="20"/>
              </w:rPr>
              <w:t>the Trustees and Board Associates</w:t>
            </w:r>
            <w:r w:rsidR="00A4401F">
              <w:rPr>
                <w:rFonts w:ascii="Arial" w:hAnsi="Arial" w:cs="Arial"/>
                <w:sz w:val="20"/>
                <w:szCs w:val="20"/>
              </w:rPr>
              <w:t xml:space="preserve"> to introduce themselves</w:t>
            </w:r>
            <w:r>
              <w:rPr>
                <w:rFonts w:ascii="Arial" w:hAnsi="Arial" w:cs="Arial"/>
                <w:sz w:val="20"/>
                <w:szCs w:val="20"/>
              </w:rPr>
              <w:t>. As the meeting was via Zoom GB explained the house keeping rules.</w:t>
            </w:r>
          </w:p>
        </w:tc>
        <w:tc>
          <w:tcPr>
            <w:tcW w:w="567" w:type="dxa"/>
          </w:tcPr>
          <w:p w14:paraId="606FB4BF" w14:textId="77777777" w:rsidR="00191B3E" w:rsidRPr="0091663A" w:rsidRDefault="00191B3E" w:rsidP="003078A3">
            <w:pPr>
              <w:rPr>
                <w:rFonts w:ascii="Arial" w:eastAsia="Times New Roman" w:hAnsi="Arial" w:cs="Arial"/>
                <w:sz w:val="28"/>
                <w:szCs w:val="28"/>
              </w:rPr>
            </w:pPr>
          </w:p>
        </w:tc>
        <w:tc>
          <w:tcPr>
            <w:tcW w:w="1418" w:type="dxa"/>
          </w:tcPr>
          <w:p w14:paraId="65874B77" w14:textId="77777777" w:rsidR="00191B3E" w:rsidRPr="0091663A" w:rsidRDefault="00191B3E" w:rsidP="003078A3">
            <w:pPr>
              <w:rPr>
                <w:rFonts w:ascii="Arial" w:eastAsia="Times New Roman" w:hAnsi="Arial" w:cs="Arial"/>
                <w:sz w:val="28"/>
                <w:szCs w:val="28"/>
              </w:rPr>
            </w:pPr>
          </w:p>
        </w:tc>
      </w:tr>
      <w:tr w:rsidR="00852BA8" w14:paraId="26336AEA" w14:textId="36164814" w:rsidTr="00191B3E">
        <w:tc>
          <w:tcPr>
            <w:tcW w:w="528" w:type="dxa"/>
          </w:tcPr>
          <w:p w14:paraId="73913F39" w14:textId="36FC3B18"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2</w:t>
            </w:r>
          </w:p>
        </w:tc>
        <w:tc>
          <w:tcPr>
            <w:tcW w:w="2948" w:type="dxa"/>
          </w:tcPr>
          <w:p w14:paraId="0A0846D2" w14:textId="222902F5" w:rsidR="00191B3E" w:rsidRPr="0091663A" w:rsidRDefault="00495449" w:rsidP="002655A7">
            <w:pPr>
              <w:rPr>
                <w:rFonts w:ascii="Arial" w:eastAsia="Times New Roman" w:hAnsi="Arial" w:cs="Arial"/>
                <w:sz w:val="20"/>
                <w:szCs w:val="20"/>
              </w:rPr>
            </w:pPr>
            <w:r w:rsidRPr="0091663A">
              <w:rPr>
                <w:rFonts w:ascii="Arial" w:hAnsi="Arial" w:cs="Arial"/>
                <w:b/>
                <w:sz w:val="20"/>
                <w:szCs w:val="20"/>
              </w:rPr>
              <w:t>Declaration of conflicts of interest.</w:t>
            </w:r>
          </w:p>
        </w:tc>
        <w:tc>
          <w:tcPr>
            <w:tcW w:w="8568" w:type="dxa"/>
          </w:tcPr>
          <w:p w14:paraId="697B7097" w14:textId="7214D077" w:rsidR="00191B3E" w:rsidRPr="0091663A" w:rsidRDefault="00495449" w:rsidP="002655A7">
            <w:pPr>
              <w:rPr>
                <w:rFonts w:ascii="Arial" w:eastAsia="Times New Roman" w:hAnsi="Arial" w:cs="Arial"/>
                <w:sz w:val="20"/>
                <w:szCs w:val="20"/>
                <w:lang w:eastAsia="en-GB"/>
              </w:rPr>
            </w:pPr>
            <w:r>
              <w:rPr>
                <w:rFonts w:ascii="Arial" w:eastAsia="Times New Roman" w:hAnsi="Arial" w:cs="Arial"/>
                <w:sz w:val="20"/>
                <w:szCs w:val="20"/>
                <w:lang w:eastAsia="en-GB"/>
              </w:rPr>
              <w:t>There were no</w:t>
            </w:r>
            <w:r w:rsidR="00DA05A5">
              <w:rPr>
                <w:rFonts w:ascii="Arial" w:eastAsia="Times New Roman" w:hAnsi="Arial" w:cs="Arial"/>
                <w:sz w:val="20"/>
                <w:szCs w:val="20"/>
                <w:lang w:eastAsia="en-GB"/>
              </w:rPr>
              <w:t xml:space="preserve"> new</w:t>
            </w:r>
            <w:r>
              <w:rPr>
                <w:rFonts w:ascii="Arial" w:eastAsia="Times New Roman" w:hAnsi="Arial" w:cs="Arial"/>
                <w:sz w:val="20"/>
                <w:szCs w:val="20"/>
                <w:lang w:eastAsia="en-GB"/>
              </w:rPr>
              <w:t xml:space="preserve"> declarations of conflicts of interests.</w:t>
            </w:r>
          </w:p>
        </w:tc>
        <w:tc>
          <w:tcPr>
            <w:tcW w:w="567" w:type="dxa"/>
          </w:tcPr>
          <w:p w14:paraId="0E5FFA43" w14:textId="77777777" w:rsidR="00191B3E" w:rsidRPr="0091663A" w:rsidRDefault="00191B3E" w:rsidP="002655A7">
            <w:pPr>
              <w:rPr>
                <w:rFonts w:ascii="Arial" w:eastAsia="Times New Roman" w:hAnsi="Arial" w:cs="Arial"/>
                <w:sz w:val="20"/>
                <w:szCs w:val="20"/>
              </w:rPr>
            </w:pPr>
          </w:p>
          <w:p w14:paraId="213577E2" w14:textId="7D3FDC0F" w:rsidR="00191B3E" w:rsidRPr="0091663A" w:rsidRDefault="00191B3E" w:rsidP="00495449">
            <w:pPr>
              <w:rPr>
                <w:rFonts w:ascii="Arial" w:eastAsia="Times New Roman" w:hAnsi="Arial" w:cs="Arial"/>
                <w:sz w:val="20"/>
                <w:szCs w:val="20"/>
              </w:rPr>
            </w:pPr>
          </w:p>
        </w:tc>
        <w:tc>
          <w:tcPr>
            <w:tcW w:w="1418" w:type="dxa"/>
          </w:tcPr>
          <w:p w14:paraId="1F4B972C" w14:textId="77777777" w:rsidR="00191B3E" w:rsidRDefault="00191B3E" w:rsidP="002655A7">
            <w:pPr>
              <w:rPr>
                <w:rFonts w:ascii="Arial" w:eastAsia="Times New Roman" w:hAnsi="Arial" w:cs="Arial"/>
                <w:sz w:val="28"/>
                <w:szCs w:val="28"/>
              </w:rPr>
            </w:pPr>
          </w:p>
          <w:p w14:paraId="13E461E7" w14:textId="749BA509" w:rsidR="00191B3E" w:rsidRPr="0091663A" w:rsidRDefault="00191B3E" w:rsidP="00E40075">
            <w:pPr>
              <w:rPr>
                <w:rFonts w:ascii="Arial" w:eastAsia="Times New Roman" w:hAnsi="Arial" w:cs="Arial"/>
                <w:sz w:val="20"/>
                <w:szCs w:val="20"/>
              </w:rPr>
            </w:pPr>
          </w:p>
        </w:tc>
      </w:tr>
      <w:tr w:rsidR="00852BA8" w14:paraId="1F343210" w14:textId="6C7CECB4" w:rsidTr="00191B3E">
        <w:tc>
          <w:tcPr>
            <w:tcW w:w="528" w:type="dxa"/>
          </w:tcPr>
          <w:p w14:paraId="1D995A91" w14:textId="357FB98D" w:rsidR="00191B3E" w:rsidRPr="00D7429C" w:rsidRDefault="00191B3E" w:rsidP="002655A7">
            <w:pPr>
              <w:rPr>
                <w:rFonts w:ascii="Arial" w:eastAsia="Times New Roman" w:hAnsi="Arial" w:cs="Arial"/>
                <w:sz w:val="22"/>
                <w:szCs w:val="22"/>
              </w:rPr>
            </w:pPr>
            <w:r w:rsidRPr="00D7429C">
              <w:rPr>
                <w:rFonts w:ascii="Arial" w:eastAsia="Times New Roman" w:hAnsi="Arial" w:cs="Arial"/>
                <w:sz w:val="22"/>
                <w:szCs w:val="22"/>
              </w:rPr>
              <w:t>3</w:t>
            </w:r>
          </w:p>
        </w:tc>
        <w:tc>
          <w:tcPr>
            <w:tcW w:w="2948" w:type="dxa"/>
          </w:tcPr>
          <w:p w14:paraId="531D6DE3" w14:textId="77777777" w:rsidR="00191B3E" w:rsidRDefault="00495449" w:rsidP="002655A7">
            <w:pPr>
              <w:rPr>
                <w:rFonts w:ascii="Arial" w:hAnsi="Arial" w:cs="Arial"/>
                <w:b/>
                <w:bCs/>
                <w:sz w:val="20"/>
                <w:szCs w:val="20"/>
              </w:rPr>
            </w:pPr>
            <w:r>
              <w:rPr>
                <w:rFonts w:ascii="Arial" w:hAnsi="Arial" w:cs="Arial"/>
                <w:b/>
                <w:bCs/>
                <w:sz w:val="20"/>
                <w:szCs w:val="20"/>
              </w:rPr>
              <w:t>Chair’s Report</w:t>
            </w:r>
          </w:p>
          <w:p w14:paraId="3D0CF9AA" w14:textId="1727C3B6" w:rsidR="00E7444B" w:rsidRPr="00E7444B" w:rsidRDefault="00E7444B" w:rsidP="00E7444B">
            <w:pPr>
              <w:rPr>
                <w:rFonts w:ascii="Arial" w:hAnsi="Arial" w:cs="Arial"/>
                <w:sz w:val="20"/>
                <w:szCs w:val="20"/>
              </w:rPr>
            </w:pPr>
            <w:r w:rsidRPr="00E7444B">
              <w:rPr>
                <w:rFonts w:ascii="Arial" w:hAnsi="Arial" w:cs="Arial"/>
                <w:bCs/>
                <w:sz w:val="20"/>
                <w:szCs w:val="20"/>
              </w:rPr>
              <w:t>Gail Beer</w:t>
            </w:r>
          </w:p>
        </w:tc>
        <w:tc>
          <w:tcPr>
            <w:tcW w:w="8568" w:type="dxa"/>
          </w:tcPr>
          <w:p w14:paraId="16FB9FE3" w14:textId="5147D4B4" w:rsidR="00191B3E" w:rsidRDefault="00DA05A5" w:rsidP="002655A7">
            <w:pPr>
              <w:rPr>
                <w:rFonts w:ascii="Arial" w:eastAsia="Times New Roman" w:hAnsi="Arial" w:cs="Arial"/>
                <w:sz w:val="20"/>
                <w:szCs w:val="20"/>
                <w:lang w:eastAsia="en-GB"/>
              </w:rPr>
            </w:pPr>
            <w:r>
              <w:rPr>
                <w:rFonts w:ascii="Arial" w:eastAsia="Times New Roman" w:hAnsi="Arial" w:cs="Arial"/>
                <w:sz w:val="20"/>
                <w:szCs w:val="20"/>
                <w:lang w:eastAsia="en-GB"/>
              </w:rPr>
              <w:t>GB reported the resignation of</w:t>
            </w:r>
            <w:r w:rsidR="00B15157">
              <w:rPr>
                <w:rFonts w:ascii="Arial" w:eastAsia="Times New Roman" w:hAnsi="Arial" w:cs="Arial"/>
                <w:sz w:val="20"/>
                <w:szCs w:val="20"/>
                <w:lang w:eastAsia="en-GB"/>
              </w:rPr>
              <w:t xml:space="preserve"> Veran Patel</w:t>
            </w:r>
            <w:r>
              <w:rPr>
                <w:rFonts w:ascii="Arial" w:eastAsia="Times New Roman" w:hAnsi="Arial" w:cs="Arial"/>
                <w:sz w:val="20"/>
                <w:szCs w:val="20"/>
                <w:lang w:eastAsia="en-GB"/>
              </w:rPr>
              <w:t xml:space="preserve"> on</w:t>
            </w:r>
            <w:r w:rsidR="00B15157">
              <w:rPr>
                <w:rFonts w:ascii="Arial" w:eastAsia="Times New Roman" w:hAnsi="Arial" w:cs="Arial"/>
                <w:sz w:val="20"/>
                <w:szCs w:val="20"/>
                <w:lang w:eastAsia="en-GB"/>
              </w:rPr>
              <w:t xml:space="preserve"> 1 November 2019</w:t>
            </w:r>
            <w:r>
              <w:rPr>
                <w:rFonts w:ascii="Arial" w:eastAsia="Times New Roman" w:hAnsi="Arial" w:cs="Arial"/>
                <w:sz w:val="20"/>
                <w:szCs w:val="20"/>
                <w:lang w:eastAsia="en-GB"/>
              </w:rPr>
              <w:t xml:space="preserve"> and thanked him </w:t>
            </w:r>
            <w:r w:rsidR="00B15157">
              <w:rPr>
                <w:rFonts w:ascii="Arial" w:eastAsia="Times New Roman" w:hAnsi="Arial" w:cs="Arial"/>
                <w:sz w:val="20"/>
                <w:szCs w:val="20"/>
                <w:lang w:eastAsia="en-GB"/>
              </w:rPr>
              <w:t xml:space="preserve">on behalf of the Board </w:t>
            </w:r>
            <w:r>
              <w:rPr>
                <w:rFonts w:ascii="Arial" w:eastAsia="Times New Roman" w:hAnsi="Arial" w:cs="Arial"/>
                <w:sz w:val="20"/>
                <w:szCs w:val="20"/>
                <w:lang w:eastAsia="en-GB"/>
              </w:rPr>
              <w:t xml:space="preserve">for all his support and work in setting up Healthwatch City of London (HWCoL). The staff and </w:t>
            </w:r>
            <w:r w:rsidR="00B15157">
              <w:rPr>
                <w:rFonts w:ascii="Arial" w:eastAsia="Times New Roman" w:hAnsi="Arial" w:cs="Arial"/>
                <w:sz w:val="20"/>
                <w:szCs w:val="20"/>
                <w:lang w:eastAsia="en-GB"/>
              </w:rPr>
              <w:t xml:space="preserve">other </w:t>
            </w:r>
            <w:r>
              <w:rPr>
                <w:rFonts w:ascii="Arial" w:eastAsia="Times New Roman" w:hAnsi="Arial" w:cs="Arial"/>
                <w:sz w:val="20"/>
                <w:szCs w:val="20"/>
                <w:lang w:eastAsia="en-GB"/>
              </w:rPr>
              <w:t>people who have been support</w:t>
            </w:r>
            <w:r w:rsidR="00EC3D2E">
              <w:rPr>
                <w:rFonts w:ascii="Arial" w:eastAsia="Times New Roman" w:hAnsi="Arial" w:cs="Arial"/>
                <w:sz w:val="20"/>
                <w:szCs w:val="20"/>
                <w:lang w:eastAsia="en-GB"/>
              </w:rPr>
              <w:t>ive</w:t>
            </w:r>
            <w:r>
              <w:rPr>
                <w:rFonts w:ascii="Arial" w:eastAsia="Times New Roman" w:hAnsi="Arial" w:cs="Arial"/>
                <w:sz w:val="20"/>
                <w:szCs w:val="20"/>
                <w:lang w:eastAsia="en-GB"/>
              </w:rPr>
              <w:t xml:space="preserve"> over the last year</w:t>
            </w:r>
            <w:r w:rsidR="00EC3D2E">
              <w:rPr>
                <w:rFonts w:ascii="Arial" w:eastAsia="Times New Roman" w:hAnsi="Arial" w:cs="Arial"/>
                <w:sz w:val="20"/>
                <w:szCs w:val="20"/>
                <w:lang w:eastAsia="en-GB"/>
              </w:rPr>
              <w:t xml:space="preserve"> were also thanked</w:t>
            </w:r>
            <w:r>
              <w:rPr>
                <w:rFonts w:ascii="Arial" w:eastAsia="Times New Roman" w:hAnsi="Arial" w:cs="Arial"/>
                <w:sz w:val="20"/>
                <w:szCs w:val="20"/>
                <w:lang w:eastAsia="en-GB"/>
              </w:rPr>
              <w:t>.</w:t>
            </w:r>
          </w:p>
          <w:p w14:paraId="5E935B33" w14:textId="77777777" w:rsidR="00DA05A5" w:rsidRDefault="00DA05A5" w:rsidP="002655A7">
            <w:pPr>
              <w:rPr>
                <w:rFonts w:ascii="Arial" w:eastAsia="Times New Roman" w:hAnsi="Arial" w:cs="Arial"/>
                <w:sz w:val="20"/>
                <w:szCs w:val="20"/>
                <w:lang w:eastAsia="en-GB"/>
              </w:rPr>
            </w:pPr>
          </w:p>
          <w:p w14:paraId="798A763A" w14:textId="0C359138" w:rsidR="00DA05A5" w:rsidRDefault="00B15157" w:rsidP="002655A7">
            <w:pPr>
              <w:rPr>
                <w:rFonts w:ascii="Arial" w:eastAsia="Times New Roman" w:hAnsi="Arial" w:cs="Arial"/>
                <w:sz w:val="20"/>
                <w:szCs w:val="20"/>
                <w:lang w:eastAsia="en-GB"/>
              </w:rPr>
            </w:pPr>
            <w:r>
              <w:rPr>
                <w:rFonts w:ascii="Arial" w:eastAsia="Times New Roman" w:hAnsi="Arial" w:cs="Arial"/>
                <w:sz w:val="20"/>
                <w:szCs w:val="20"/>
                <w:lang w:eastAsia="en-GB"/>
              </w:rPr>
              <w:t xml:space="preserve">GB reported that </w:t>
            </w:r>
            <w:r w:rsidR="00DA05A5">
              <w:rPr>
                <w:rFonts w:ascii="Arial" w:eastAsia="Times New Roman" w:hAnsi="Arial" w:cs="Arial"/>
                <w:sz w:val="20"/>
                <w:szCs w:val="20"/>
                <w:lang w:eastAsia="en-GB"/>
              </w:rPr>
              <w:t xml:space="preserve">HWCoL was started on August 2019 and </w:t>
            </w:r>
            <w:r>
              <w:rPr>
                <w:rFonts w:ascii="Arial" w:eastAsia="Times New Roman" w:hAnsi="Arial" w:cs="Arial"/>
                <w:sz w:val="20"/>
                <w:szCs w:val="20"/>
                <w:lang w:eastAsia="en-GB"/>
              </w:rPr>
              <w:t xml:space="preserve">that </w:t>
            </w:r>
            <w:r w:rsidR="00DA05A5">
              <w:rPr>
                <w:rFonts w:ascii="Arial" w:eastAsia="Times New Roman" w:hAnsi="Arial" w:cs="Arial"/>
                <w:sz w:val="20"/>
                <w:szCs w:val="20"/>
                <w:lang w:eastAsia="en-GB"/>
              </w:rPr>
              <w:t xml:space="preserve">our vision, </w:t>
            </w:r>
            <w:r w:rsidR="0055046A">
              <w:rPr>
                <w:rFonts w:ascii="Arial" w:eastAsia="Times New Roman" w:hAnsi="Arial" w:cs="Arial"/>
                <w:sz w:val="20"/>
                <w:szCs w:val="20"/>
                <w:lang w:eastAsia="en-GB"/>
              </w:rPr>
              <w:t>mission,</w:t>
            </w:r>
            <w:r w:rsidR="00DA05A5">
              <w:rPr>
                <w:rFonts w:ascii="Arial" w:eastAsia="Times New Roman" w:hAnsi="Arial" w:cs="Arial"/>
                <w:sz w:val="20"/>
                <w:szCs w:val="20"/>
                <w:lang w:eastAsia="en-GB"/>
              </w:rPr>
              <w:t xml:space="preserve"> and values are </w:t>
            </w:r>
            <w:r w:rsidR="00852BA8">
              <w:rPr>
                <w:rFonts w:ascii="Arial" w:eastAsia="Times New Roman" w:hAnsi="Arial" w:cs="Arial"/>
                <w:sz w:val="20"/>
                <w:szCs w:val="20"/>
                <w:lang w:eastAsia="en-GB"/>
              </w:rPr>
              <w:t xml:space="preserve">as stated in our Annual Report, which is </w:t>
            </w:r>
            <w:r w:rsidR="00DA05A5">
              <w:rPr>
                <w:rFonts w:ascii="Arial" w:eastAsia="Times New Roman" w:hAnsi="Arial" w:cs="Arial"/>
                <w:sz w:val="20"/>
                <w:szCs w:val="20"/>
                <w:lang w:eastAsia="en-GB"/>
              </w:rPr>
              <w:t>available on the website. We aim to be seen as an independent and trusted body and that we respect and value diversity. We are City focused, working in an open and transparent wany in all we do</w:t>
            </w:r>
            <w:r w:rsidR="000E227B">
              <w:rPr>
                <w:rFonts w:ascii="Arial" w:eastAsia="Times New Roman" w:hAnsi="Arial" w:cs="Arial"/>
                <w:sz w:val="20"/>
                <w:szCs w:val="20"/>
                <w:lang w:eastAsia="en-GB"/>
              </w:rPr>
              <w:t xml:space="preserve">. We work with a wide variety of organisations and use our resources economically. We prioritise </w:t>
            </w:r>
            <w:r>
              <w:rPr>
                <w:rFonts w:ascii="Arial" w:eastAsia="Times New Roman" w:hAnsi="Arial" w:cs="Arial"/>
                <w:sz w:val="20"/>
                <w:szCs w:val="20"/>
                <w:lang w:eastAsia="en-GB"/>
              </w:rPr>
              <w:t xml:space="preserve">our engagement </w:t>
            </w:r>
            <w:r w:rsidR="000E227B">
              <w:rPr>
                <w:rFonts w:ascii="Arial" w:eastAsia="Times New Roman" w:hAnsi="Arial" w:cs="Arial"/>
                <w:sz w:val="20"/>
                <w:szCs w:val="20"/>
                <w:lang w:eastAsia="en-GB"/>
              </w:rPr>
              <w:lastRenderedPageBreak/>
              <w:t xml:space="preserve">with the residents, </w:t>
            </w:r>
            <w:r w:rsidR="0055046A">
              <w:rPr>
                <w:rFonts w:ascii="Arial" w:eastAsia="Times New Roman" w:hAnsi="Arial" w:cs="Arial"/>
                <w:sz w:val="20"/>
                <w:szCs w:val="20"/>
                <w:lang w:eastAsia="en-GB"/>
              </w:rPr>
              <w:t>workers,</w:t>
            </w:r>
            <w:r w:rsidR="000E227B">
              <w:rPr>
                <w:rFonts w:ascii="Arial" w:eastAsia="Times New Roman" w:hAnsi="Arial" w:cs="Arial"/>
                <w:sz w:val="20"/>
                <w:szCs w:val="20"/>
                <w:lang w:eastAsia="en-GB"/>
              </w:rPr>
              <w:t xml:space="preserve"> and t</w:t>
            </w:r>
            <w:r w:rsidR="00EC3D2E">
              <w:rPr>
                <w:rFonts w:ascii="Arial" w:eastAsia="Times New Roman" w:hAnsi="Arial" w:cs="Arial"/>
                <w:sz w:val="20"/>
                <w:szCs w:val="20"/>
                <w:lang w:eastAsia="en-GB"/>
              </w:rPr>
              <w:t>h</w:t>
            </w:r>
            <w:r w:rsidR="000E227B">
              <w:rPr>
                <w:rFonts w:ascii="Arial" w:eastAsia="Times New Roman" w:hAnsi="Arial" w:cs="Arial"/>
                <w:sz w:val="20"/>
                <w:szCs w:val="20"/>
                <w:lang w:eastAsia="en-GB"/>
              </w:rPr>
              <w:t>e students of the City</w:t>
            </w:r>
            <w:r w:rsidR="00EC3D2E">
              <w:rPr>
                <w:rFonts w:ascii="Arial" w:eastAsia="Times New Roman" w:hAnsi="Arial" w:cs="Arial"/>
                <w:sz w:val="20"/>
                <w:szCs w:val="20"/>
                <w:lang w:eastAsia="en-GB"/>
              </w:rPr>
              <w:t xml:space="preserve">. </w:t>
            </w:r>
            <w:r w:rsidR="00852BA8">
              <w:rPr>
                <w:rFonts w:ascii="Arial" w:eastAsia="Times New Roman" w:hAnsi="Arial" w:cs="Arial"/>
                <w:sz w:val="20"/>
                <w:szCs w:val="20"/>
                <w:lang w:eastAsia="en-GB"/>
              </w:rPr>
              <w:t xml:space="preserve">We encourage </w:t>
            </w:r>
            <w:r w:rsidR="000E227B">
              <w:rPr>
                <w:rFonts w:ascii="Arial" w:eastAsia="Times New Roman" w:hAnsi="Arial" w:cs="Arial"/>
                <w:sz w:val="20"/>
                <w:szCs w:val="20"/>
                <w:lang w:eastAsia="en-GB"/>
              </w:rPr>
              <w:t>local residents to volunteer wit</w:t>
            </w:r>
            <w:r w:rsidR="00EC3D2E">
              <w:rPr>
                <w:rFonts w:ascii="Arial" w:eastAsia="Times New Roman" w:hAnsi="Arial" w:cs="Arial"/>
                <w:sz w:val="20"/>
                <w:szCs w:val="20"/>
                <w:lang w:eastAsia="en-GB"/>
              </w:rPr>
              <w:t>h</w:t>
            </w:r>
            <w:r w:rsidR="000E227B">
              <w:rPr>
                <w:rFonts w:ascii="Arial" w:eastAsia="Times New Roman" w:hAnsi="Arial" w:cs="Arial"/>
                <w:sz w:val="20"/>
                <w:szCs w:val="20"/>
                <w:lang w:eastAsia="en-GB"/>
              </w:rPr>
              <w:t xml:space="preserve"> us and local organisation to partner with us.</w:t>
            </w:r>
          </w:p>
          <w:p w14:paraId="402BF00B" w14:textId="7495B1A3" w:rsidR="000E227B" w:rsidRPr="00451A9D" w:rsidRDefault="000E227B" w:rsidP="00852BA8">
            <w:pPr>
              <w:rPr>
                <w:rFonts w:ascii="Arial" w:eastAsia="Times New Roman" w:hAnsi="Arial" w:cs="Arial"/>
                <w:sz w:val="20"/>
                <w:szCs w:val="20"/>
                <w:lang w:eastAsia="en-GB"/>
              </w:rPr>
            </w:pPr>
            <w:r>
              <w:rPr>
                <w:rFonts w:ascii="Arial" w:eastAsia="Times New Roman" w:hAnsi="Arial" w:cs="Arial"/>
                <w:sz w:val="20"/>
                <w:szCs w:val="20"/>
                <w:lang w:eastAsia="en-GB"/>
              </w:rPr>
              <w:t xml:space="preserve">The achievements of the year </w:t>
            </w:r>
            <w:r w:rsidR="00B15157">
              <w:rPr>
                <w:rFonts w:ascii="Arial" w:eastAsia="Times New Roman" w:hAnsi="Arial" w:cs="Arial"/>
                <w:sz w:val="20"/>
                <w:szCs w:val="20"/>
                <w:lang w:eastAsia="en-GB"/>
              </w:rPr>
              <w:t xml:space="preserve">were reviewed.  Between </w:t>
            </w:r>
            <w:r>
              <w:rPr>
                <w:rFonts w:ascii="Arial" w:eastAsia="Times New Roman" w:hAnsi="Arial" w:cs="Arial"/>
                <w:sz w:val="20"/>
                <w:szCs w:val="20"/>
                <w:lang w:eastAsia="en-GB"/>
              </w:rPr>
              <w:t xml:space="preserve">August 2019 </w:t>
            </w:r>
            <w:r w:rsidR="00B15157">
              <w:rPr>
                <w:rFonts w:ascii="Arial" w:eastAsia="Times New Roman" w:hAnsi="Arial" w:cs="Arial"/>
                <w:sz w:val="20"/>
                <w:szCs w:val="20"/>
                <w:lang w:eastAsia="en-GB"/>
              </w:rPr>
              <w:t>and</w:t>
            </w:r>
            <w:r>
              <w:rPr>
                <w:rFonts w:ascii="Arial" w:eastAsia="Times New Roman" w:hAnsi="Arial" w:cs="Arial"/>
                <w:sz w:val="20"/>
                <w:szCs w:val="20"/>
                <w:lang w:eastAsia="en-GB"/>
              </w:rPr>
              <w:t xml:space="preserve"> </w:t>
            </w:r>
            <w:r w:rsidR="000F74C4">
              <w:rPr>
                <w:rFonts w:ascii="Arial" w:eastAsia="Times New Roman" w:hAnsi="Arial" w:cs="Arial"/>
                <w:sz w:val="20"/>
                <w:szCs w:val="20"/>
                <w:lang w:eastAsia="en-GB"/>
              </w:rPr>
              <w:t>March 2020,</w:t>
            </w:r>
            <w:r>
              <w:rPr>
                <w:rFonts w:ascii="Arial" w:eastAsia="Times New Roman" w:hAnsi="Arial" w:cs="Arial"/>
                <w:sz w:val="20"/>
                <w:szCs w:val="20"/>
                <w:lang w:eastAsia="en-GB"/>
              </w:rPr>
              <w:t xml:space="preserve"> </w:t>
            </w:r>
            <w:r w:rsidR="00B15157">
              <w:rPr>
                <w:rFonts w:ascii="Arial" w:eastAsia="Times New Roman" w:hAnsi="Arial" w:cs="Arial"/>
                <w:sz w:val="20"/>
                <w:szCs w:val="20"/>
                <w:lang w:eastAsia="en-GB"/>
              </w:rPr>
              <w:t xml:space="preserve">the following were achieved.  HWCoL was established as a </w:t>
            </w:r>
            <w:r>
              <w:rPr>
                <w:rFonts w:ascii="Arial" w:eastAsia="Times New Roman" w:hAnsi="Arial" w:cs="Arial"/>
                <w:sz w:val="20"/>
                <w:szCs w:val="20"/>
                <w:lang w:eastAsia="en-GB"/>
              </w:rPr>
              <w:t xml:space="preserve">charity </w:t>
            </w:r>
            <w:r w:rsidR="00B15157">
              <w:rPr>
                <w:rFonts w:ascii="Arial" w:eastAsia="Times New Roman" w:hAnsi="Arial" w:cs="Arial"/>
                <w:sz w:val="20"/>
                <w:szCs w:val="20"/>
                <w:lang w:eastAsia="en-GB"/>
              </w:rPr>
              <w:t xml:space="preserve">and registered </w:t>
            </w:r>
            <w:r>
              <w:rPr>
                <w:rFonts w:ascii="Arial" w:eastAsia="Times New Roman" w:hAnsi="Arial" w:cs="Arial"/>
                <w:sz w:val="20"/>
                <w:szCs w:val="20"/>
                <w:lang w:eastAsia="en-GB"/>
              </w:rPr>
              <w:t>with the charity commission</w:t>
            </w:r>
            <w:r w:rsidR="00852BA8">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852BA8">
              <w:rPr>
                <w:rFonts w:ascii="Arial" w:eastAsia="Times New Roman" w:hAnsi="Arial" w:cs="Arial"/>
                <w:sz w:val="20"/>
                <w:szCs w:val="20"/>
                <w:lang w:eastAsia="en-GB"/>
              </w:rPr>
              <w:t xml:space="preserve">HWCoL </w:t>
            </w:r>
            <w:r w:rsidR="00B15157">
              <w:rPr>
                <w:rFonts w:ascii="Arial" w:eastAsia="Times New Roman" w:hAnsi="Arial" w:cs="Arial"/>
                <w:sz w:val="20"/>
                <w:szCs w:val="20"/>
                <w:lang w:eastAsia="en-GB"/>
              </w:rPr>
              <w:t xml:space="preserve">entered into a </w:t>
            </w:r>
            <w:r>
              <w:rPr>
                <w:rFonts w:ascii="Arial" w:eastAsia="Times New Roman" w:hAnsi="Arial" w:cs="Arial"/>
                <w:sz w:val="20"/>
                <w:szCs w:val="20"/>
                <w:lang w:eastAsia="en-GB"/>
              </w:rPr>
              <w:t xml:space="preserve">contract </w:t>
            </w:r>
            <w:r w:rsidR="00B15157">
              <w:rPr>
                <w:rFonts w:ascii="Arial" w:eastAsia="Times New Roman" w:hAnsi="Arial" w:cs="Arial"/>
                <w:sz w:val="20"/>
                <w:szCs w:val="20"/>
                <w:lang w:eastAsia="en-GB"/>
              </w:rPr>
              <w:t xml:space="preserve">with the City Corporation </w:t>
            </w:r>
            <w:r>
              <w:rPr>
                <w:rFonts w:ascii="Arial" w:eastAsia="Times New Roman" w:hAnsi="Arial" w:cs="Arial"/>
                <w:sz w:val="20"/>
                <w:szCs w:val="20"/>
                <w:lang w:eastAsia="en-GB"/>
              </w:rPr>
              <w:t xml:space="preserve">for </w:t>
            </w:r>
            <w:r w:rsidR="00B15157">
              <w:rPr>
                <w:rFonts w:ascii="Arial" w:eastAsia="Times New Roman" w:hAnsi="Arial" w:cs="Arial"/>
                <w:sz w:val="20"/>
                <w:szCs w:val="20"/>
                <w:lang w:eastAsia="en-GB"/>
              </w:rPr>
              <w:t xml:space="preserve">providing </w:t>
            </w:r>
            <w:r>
              <w:rPr>
                <w:rFonts w:ascii="Arial" w:eastAsia="Times New Roman" w:hAnsi="Arial" w:cs="Arial"/>
                <w:sz w:val="20"/>
                <w:szCs w:val="20"/>
                <w:lang w:eastAsia="en-GB"/>
              </w:rPr>
              <w:t xml:space="preserve">a Healthwatch in the City. A website </w:t>
            </w:r>
            <w:r w:rsidR="00B15157">
              <w:rPr>
                <w:rFonts w:ascii="Arial" w:eastAsia="Times New Roman" w:hAnsi="Arial" w:cs="Arial"/>
                <w:sz w:val="20"/>
                <w:szCs w:val="20"/>
                <w:lang w:eastAsia="en-GB"/>
              </w:rPr>
              <w:t xml:space="preserve">was </w:t>
            </w:r>
            <w:r>
              <w:rPr>
                <w:rFonts w:ascii="Arial" w:eastAsia="Times New Roman" w:hAnsi="Arial" w:cs="Arial"/>
                <w:sz w:val="20"/>
                <w:szCs w:val="20"/>
                <w:lang w:eastAsia="en-GB"/>
              </w:rPr>
              <w:t xml:space="preserve">set up, </w:t>
            </w:r>
            <w:r w:rsidR="00B15157">
              <w:rPr>
                <w:rFonts w:ascii="Arial" w:eastAsia="Times New Roman" w:hAnsi="Arial" w:cs="Arial"/>
                <w:sz w:val="20"/>
                <w:szCs w:val="20"/>
                <w:lang w:eastAsia="en-GB"/>
              </w:rPr>
              <w:t xml:space="preserve">and engagement by </w:t>
            </w:r>
            <w:r>
              <w:rPr>
                <w:rFonts w:ascii="Arial" w:eastAsia="Times New Roman" w:hAnsi="Arial" w:cs="Arial"/>
                <w:sz w:val="20"/>
                <w:szCs w:val="20"/>
                <w:lang w:eastAsia="en-GB"/>
              </w:rPr>
              <w:t>social media</w:t>
            </w:r>
            <w:r w:rsidR="00B15157">
              <w:rPr>
                <w:rFonts w:ascii="Arial" w:eastAsia="Times New Roman" w:hAnsi="Arial" w:cs="Arial"/>
                <w:sz w:val="20"/>
                <w:szCs w:val="20"/>
                <w:lang w:eastAsia="en-GB"/>
              </w:rPr>
              <w:t xml:space="preserve"> undertaken. </w:t>
            </w:r>
            <w:r>
              <w:rPr>
                <w:rFonts w:ascii="Arial" w:eastAsia="Times New Roman" w:hAnsi="Arial" w:cs="Arial"/>
                <w:sz w:val="20"/>
                <w:szCs w:val="20"/>
                <w:lang w:eastAsia="en-GB"/>
              </w:rPr>
              <w:t xml:space="preserve"> </w:t>
            </w:r>
            <w:r w:rsidR="00B15157">
              <w:rPr>
                <w:rFonts w:ascii="Arial" w:eastAsia="Times New Roman" w:hAnsi="Arial" w:cs="Arial"/>
                <w:sz w:val="20"/>
                <w:szCs w:val="20"/>
                <w:lang w:eastAsia="en-GB"/>
              </w:rPr>
              <w:t xml:space="preserve">More information on our </w:t>
            </w:r>
            <w:r>
              <w:rPr>
                <w:rFonts w:ascii="Arial" w:eastAsia="Times New Roman" w:hAnsi="Arial" w:cs="Arial"/>
                <w:sz w:val="20"/>
                <w:szCs w:val="20"/>
                <w:lang w:eastAsia="en-GB"/>
              </w:rPr>
              <w:t>plans</w:t>
            </w:r>
            <w:r w:rsidR="00B15157">
              <w:rPr>
                <w:rFonts w:ascii="Arial" w:eastAsia="Times New Roman" w:hAnsi="Arial" w:cs="Arial"/>
                <w:sz w:val="20"/>
                <w:szCs w:val="20"/>
                <w:lang w:eastAsia="en-GB"/>
              </w:rPr>
              <w:t>,</w:t>
            </w:r>
            <w:r>
              <w:rPr>
                <w:rFonts w:ascii="Arial" w:eastAsia="Times New Roman" w:hAnsi="Arial" w:cs="Arial"/>
                <w:sz w:val="20"/>
                <w:szCs w:val="20"/>
                <w:lang w:eastAsia="en-GB"/>
              </w:rPr>
              <w:t xml:space="preserve"> strategies and activities are in the Annual Report. At the beginning of the new financial year</w:t>
            </w:r>
            <w:r w:rsidR="005C55AC">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5C55AC">
              <w:rPr>
                <w:rFonts w:ascii="Arial" w:eastAsia="Times New Roman" w:hAnsi="Arial" w:cs="Arial"/>
                <w:sz w:val="20"/>
                <w:szCs w:val="20"/>
                <w:lang w:eastAsia="en-GB"/>
              </w:rPr>
              <w:t xml:space="preserve">a </w:t>
            </w:r>
            <w:r>
              <w:rPr>
                <w:rFonts w:ascii="Arial" w:eastAsia="Times New Roman" w:hAnsi="Arial" w:cs="Arial"/>
                <w:sz w:val="20"/>
                <w:szCs w:val="20"/>
                <w:lang w:eastAsia="en-GB"/>
              </w:rPr>
              <w:t xml:space="preserve">Performance Framework </w:t>
            </w:r>
            <w:r w:rsidR="005C55AC">
              <w:rPr>
                <w:rFonts w:ascii="Arial" w:eastAsia="Times New Roman" w:hAnsi="Arial" w:cs="Arial"/>
                <w:sz w:val="20"/>
                <w:szCs w:val="20"/>
                <w:lang w:eastAsia="en-GB"/>
              </w:rPr>
              <w:t xml:space="preserve">was </w:t>
            </w:r>
            <w:r>
              <w:rPr>
                <w:rFonts w:ascii="Arial" w:eastAsia="Times New Roman" w:hAnsi="Arial" w:cs="Arial"/>
                <w:sz w:val="20"/>
                <w:szCs w:val="20"/>
                <w:lang w:eastAsia="en-GB"/>
              </w:rPr>
              <w:t xml:space="preserve">agreed with the City of London. A Covid-19 communication strategy has </w:t>
            </w:r>
            <w:r w:rsidR="00852BA8">
              <w:rPr>
                <w:rFonts w:ascii="Arial" w:eastAsia="Times New Roman" w:hAnsi="Arial" w:cs="Arial"/>
                <w:sz w:val="20"/>
                <w:szCs w:val="20"/>
                <w:lang w:eastAsia="en-GB"/>
              </w:rPr>
              <w:t xml:space="preserve">also </w:t>
            </w:r>
            <w:r>
              <w:rPr>
                <w:rFonts w:ascii="Arial" w:eastAsia="Times New Roman" w:hAnsi="Arial" w:cs="Arial"/>
                <w:sz w:val="20"/>
                <w:szCs w:val="20"/>
                <w:lang w:eastAsia="en-GB"/>
              </w:rPr>
              <w:t xml:space="preserve">been agreed. We have recruited six new volunteers and </w:t>
            </w:r>
            <w:r w:rsidR="005C55AC">
              <w:rPr>
                <w:rFonts w:ascii="Arial" w:eastAsia="Times New Roman" w:hAnsi="Arial" w:cs="Arial"/>
                <w:sz w:val="20"/>
                <w:szCs w:val="20"/>
                <w:lang w:eastAsia="en-GB"/>
              </w:rPr>
              <w:t xml:space="preserve">held </w:t>
            </w:r>
            <w:r w:rsidR="00D557F2">
              <w:rPr>
                <w:rFonts w:ascii="Arial" w:eastAsia="Times New Roman" w:hAnsi="Arial" w:cs="Arial"/>
                <w:sz w:val="20"/>
                <w:szCs w:val="20"/>
                <w:lang w:eastAsia="en-GB"/>
              </w:rPr>
              <w:t>two</w:t>
            </w:r>
            <w:r w:rsidR="005C55AC">
              <w:rPr>
                <w:rFonts w:ascii="Arial" w:eastAsia="Times New Roman" w:hAnsi="Arial" w:cs="Arial"/>
                <w:b/>
                <w:sz w:val="20"/>
                <w:szCs w:val="20"/>
                <w:lang w:eastAsia="en-GB"/>
              </w:rPr>
              <w:t xml:space="preserve"> </w:t>
            </w:r>
            <w:r>
              <w:rPr>
                <w:rFonts w:ascii="Arial" w:eastAsia="Times New Roman" w:hAnsi="Arial" w:cs="Arial"/>
                <w:sz w:val="20"/>
                <w:szCs w:val="20"/>
                <w:lang w:eastAsia="en-GB"/>
              </w:rPr>
              <w:t xml:space="preserve">Board meetings in public. In the coming year HWCoL will focus on </w:t>
            </w:r>
            <w:r w:rsidR="00852BA8">
              <w:rPr>
                <w:rFonts w:ascii="Arial" w:eastAsia="Times New Roman" w:hAnsi="Arial" w:cs="Arial"/>
                <w:sz w:val="20"/>
                <w:szCs w:val="20"/>
                <w:lang w:eastAsia="en-GB"/>
              </w:rPr>
              <w:t xml:space="preserve">the development of the </w:t>
            </w:r>
            <w:r>
              <w:rPr>
                <w:rFonts w:ascii="Arial" w:eastAsia="Times New Roman" w:hAnsi="Arial" w:cs="Arial"/>
                <w:sz w:val="20"/>
                <w:szCs w:val="20"/>
                <w:lang w:eastAsia="en-GB"/>
              </w:rPr>
              <w:t xml:space="preserve">Shoreditch Park and City Neighbourhood </w:t>
            </w:r>
            <w:r w:rsidR="00852BA8">
              <w:rPr>
                <w:rFonts w:ascii="Arial" w:eastAsia="Times New Roman" w:hAnsi="Arial" w:cs="Arial"/>
                <w:sz w:val="20"/>
                <w:szCs w:val="20"/>
                <w:lang w:eastAsia="en-GB"/>
              </w:rPr>
              <w:t xml:space="preserve">and on </w:t>
            </w:r>
            <w:r>
              <w:rPr>
                <w:rFonts w:ascii="Arial" w:eastAsia="Times New Roman" w:hAnsi="Arial" w:cs="Arial"/>
                <w:sz w:val="20"/>
                <w:szCs w:val="20"/>
                <w:lang w:eastAsia="en-GB"/>
              </w:rPr>
              <w:t xml:space="preserve">working with the new </w:t>
            </w:r>
            <w:r w:rsidR="00852BA8">
              <w:rPr>
                <w:rFonts w:ascii="Arial" w:eastAsia="Times New Roman" w:hAnsi="Arial" w:cs="Arial"/>
                <w:sz w:val="20"/>
                <w:szCs w:val="20"/>
                <w:lang w:eastAsia="en-GB"/>
              </w:rPr>
              <w:t xml:space="preserve">merged </w:t>
            </w:r>
            <w:r>
              <w:rPr>
                <w:rFonts w:ascii="Arial" w:eastAsia="Times New Roman" w:hAnsi="Arial" w:cs="Arial"/>
                <w:sz w:val="20"/>
                <w:szCs w:val="20"/>
                <w:lang w:eastAsia="en-GB"/>
              </w:rPr>
              <w:t xml:space="preserve">Clinical Commissioning Group </w:t>
            </w:r>
            <w:r w:rsidR="00EC3D2E">
              <w:rPr>
                <w:rFonts w:ascii="Arial" w:eastAsia="Times New Roman" w:hAnsi="Arial" w:cs="Arial"/>
                <w:sz w:val="20"/>
                <w:szCs w:val="20"/>
                <w:lang w:eastAsia="en-GB"/>
              </w:rPr>
              <w:t xml:space="preserve">(CCG) </w:t>
            </w:r>
            <w:r>
              <w:rPr>
                <w:rFonts w:ascii="Arial" w:eastAsia="Times New Roman" w:hAnsi="Arial" w:cs="Arial"/>
                <w:sz w:val="20"/>
                <w:szCs w:val="20"/>
                <w:lang w:eastAsia="en-GB"/>
              </w:rPr>
              <w:t xml:space="preserve">for North East London. </w:t>
            </w:r>
            <w:r w:rsidR="00852BA8">
              <w:rPr>
                <w:rFonts w:ascii="Arial" w:eastAsia="Times New Roman" w:hAnsi="Arial" w:cs="Arial"/>
                <w:sz w:val="20"/>
                <w:szCs w:val="20"/>
                <w:lang w:eastAsia="en-GB"/>
              </w:rPr>
              <w:t>HWCoL’s e</w:t>
            </w:r>
            <w:r>
              <w:rPr>
                <w:rFonts w:ascii="Arial" w:eastAsia="Times New Roman" w:hAnsi="Arial" w:cs="Arial"/>
                <w:sz w:val="20"/>
                <w:szCs w:val="20"/>
                <w:lang w:eastAsia="en-GB"/>
              </w:rPr>
              <w:t xml:space="preserve">ngagement plan includes listening events with carers and people with mental health issues, mystery shops, </w:t>
            </w:r>
            <w:r w:rsidR="005C55AC">
              <w:rPr>
                <w:rFonts w:ascii="Arial" w:eastAsia="Times New Roman" w:hAnsi="Arial" w:cs="Arial"/>
                <w:sz w:val="20"/>
                <w:szCs w:val="20"/>
                <w:lang w:eastAsia="en-GB"/>
              </w:rPr>
              <w:t xml:space="preserve">and a continuing focus on </w:t>
            </w:r>
            <w:r>
              <w:rPr>
                <w:rFonts w:ascii="Arial" w:eastAsia="Times New Roman" w:hAnsi="Arial" w:cs="Arial"/>
                <w:sz w:val="20"/>
                <w:szCs w:val="20"/>
                <w:lang w:eastAsia="en-GB"/>
              </w:rPr>
              <w:t>dental services and podiatry.</w:t>
            </w:r>
          </w:p>
        </w:tc>
        <w:tc>
          <w:tcPr>
            <w:tcW w:w="567" w:type="dxa"/>
          </w:tcPr>
          <w:p w14:paraId="3EA77F0B" w14:textId="77777777" w:rsidR="00191B3E" w:rsidRDefault="00191B3E" w:rsidP="002655A7">
            <w:pPr>
              <w:rPr>
                <w:rFonts w:ascii="Arial" w:eastAsia="Times New Roman" w:hAnsi="Arial" w:cs="Arial"/>
                <w:sz w:val="28"/>
                <w:szCs w:val="28"/>
              </w:rPr>
            </w:pPr>
          </w:p>
        </w:tc>
        <w:tc>
          <w:tcPr>
            <w:tcW w:w="1418" w:type="dxa"/>
          </w:tcPr>
          <w:p w14:paraId="190ED813" w14:textId="77777777" w:rsidR="00191B3E" w:rsidRDefault="00191B3E" w:rsidP="002655A7">
            <w:pPr>
              <w:rPr>
                <w:rFonts w:ascii="Arial" w:eastAsia="Times New Roman" w:hAnsi="Arial" w:cs="Arial"/>
                <w:sz w:val="28"/>
                <w:szCs w:val="28"/>
              </w:rPr>
            </w:pPr>
          </w:p>
        </w:tc>
      </w:tr>
      <w:tr w:rsidR="00852BA8" w14:paraId="0554725E" w14:textId="62A8A8B5" w:rsidTr="00191B3E">
        <w:tc>
          <w:tcPr>
            <w:tcW w:w="528" w:type="dxa"/>
          </w:tcPr>
          <w:p w14:paraId="30714AEF" w14:textId="6CEFA10A"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4</w:t>
            </w:r>
          </w:p>
        </w:tc>
        <w:tc>
          <w:tcPr>
            <w:tcW w:w="2948" w:type="dxa"/>
          </w:tcPr>
          <w:p w14:paraId="3713E64E" w14:textId="67966F43" w:rsidR="00191B3E" w:rsidRPr="00D7429C" w:rsidRDefault="00A331DE" w:rsidP="00063D1C">
            <w:pPr>
              <w:rPr>
                <w:rFonts w:asciiTheme="majorHAnsi" w:hAnsiTheme="majorHAnsi" w:cstheme="majorHAnsi"/>
                <w:b/>
                <w:bCs/>
                <w:sz w:val="22"/>
                <w:szCs w:val="22"/>
              </w:rPr>
            </w:pPr>
            <w:r>
              <w:rPr>
                <w:rFonts w:asciiTheme="majorHAnsi" w:hAnsiTheme="majorHAnsi" w:cstheme="majorHAnsi"/>
                <w:b/>
                <w:bCs/>
                <w:sz w:val="22"/>
                <w:szCs w:val="22"/>
              </w:rPr>
              <w:t>Treasurer’s Report</w:t>
            </w:r>
          </w:p>
          <w:p w14:paraId="6F194D46" w14:textId="110994DB" w:rsidR="000E227B" w:rsidRDefault="00E7444B" w:rsidP="002655A7">
            <w:pPr>
              <w:rPr>
                <w:rFonts w:ascii="Arial" w:eastAsia="Times New Roman" w:hAnsi="Arial" w:cs="Arial"/>
                <w:sz w:val="28"/>
                <w:szCs w:val="28"/>
              </w:rPr>
            </w:pPr>
            <w:r w:rsidRPr="0091663A">
              <w:rPr>
                <w:rFonts w:ascii="Arial" w:eastAsia="Times New Roman" w:hAnsi="Arial" w:cs="Arial"/>
                <w:sz w:val="20"/>
                <w:szCs w:val="20"/>
              </w:rPr>
              <w:t>Steve Stevenson</w:t>
            </w:r>
          </w:p>
        </w:tc>
        <w:tc>
          <w:tcPr>
            <w:tcW w:w="8568" w:type="dxa"/>
          </w:tcPr>
          <w:p w14:paraId="75D59A9F" w14:textId="2DCCBC71" w:rsidR="00191B3E" w:rsidRPr="005920BF" w:rsidRDefault="005C55AC" w:rsidP="00852BA8">
            <w:pPr>
              <w:rPr>
                <w:rFonts w:ascii="Arial" w:eastAsia="Times New Roman" w:hAnsi="Arial" w:cs="Arial"/>
                <w:sz w:val="20"/>
                <w:szCs w:val="20"/>
                <w:lang w:eastAsia="en-GB"/>
              </w:rPr>
            </w:pPr>
            <w:r>
              <w:rPr>
                <w:rFonts w:ascii="Arial" w:eastAsia="Times New Roman" w:hAnsi="Arial" w:cs="Arial"/>
                <w:sz w:val="20"/>
                <w:szCs w:val="20"/>
                <w:lang w:eastAsia="en-GB"/>
              </w:rPr>
              <w:t xml:space="preserve">SS advised that the Treasurer’s Report has not </w:t>
            </w:r>
            <w:r w:rsidR="00E7444B">
              <w:rPr>
                <w:rFonts w:ascii="Arial" w:eastAsia="Times New Roman" w:hAnsi="Arial" w:cs="Arial"/>
                <w:sz w:val="20"/>
                <w:szCs w:val="20"/>
                <w:lang w:eastAsia="en-GB"/>
              </w:rPr>
              <w:t>yet</w:t>
            </w:r>
            <w:r w:rsidR="00B302BC">
              <w:rPr>
                <w:rFonts w:ascii="Arial" w:eastAsia="Times New Roman" w:hAnsi="Arial" w:cs="Arial"/>
                <w:sz w:val="20"/>
                <w:szCs w:val="20"/>
                <w:lang w:eastAsia="en-GB"/>
              </w:rPr>
              <w:t xml:space="preserve"> been</w:t>
            </w:r>
            <w:r w:rsidR="00E7444B">
              <w:rPr>
                <w:rFonts w:ascii="Arial" w:eastAsia="Times New Roman" w:hAnsi="Arial" w:cs="Arial"/>
                <w:sz w:val="20"/>
                <w:szCs w:val="20"/>
                <w:lang w:eastAsia="en-GB"/>
              </w:rPr>
              <w:t xml:space="preserve"> signed off, but it </w:t>
            </w:r>
            <w:r w:rsidR="00852BA8">
              <w:rPr>
                <w:rFonts w:ascii="Arial" w:eastAsia="Times New Roman" w:hAnsi="Arial" w:cs="Arial"/>
                <w:sz w:val="20"/>
                <w:szCs w:val="20"/>
                <w:lang w:eastAsia="en-GB"/>
              </w:rPr>
              <w:t xml:space="preserve">was </w:t>
            </w:r>
            <w:r w:rsidR="00E7444B">
              <w:rPr>
                <w:rFonts w:ascii="Arial" w:eastAsia="Times New Roman" w:hAnsi="Arial" w:cs="Arial"/>
                <w:sz w:val="20"/>
                <w:szCs w:val="20"/>
                <w:lang w:eastAsia="en-GB"/>
              </w:rPr>
              <w:t xml:space="preserve">complete. The meeting was asked to note that HWCoL </w:t>
            </w:r>
            <w:r>
              <w:rPr>
                <w:rFonts w:ascii="Arial" w:eastAsia="Times New Roman" w:hAnsi="Arial" w:cs="Arial"/>
                <w:sz w:val="20"/>
                <w:szCs w:val="20"/>
                <w:lang w:eastAsia="en-GB"/>
              </w:rPr>
              <w:t xml:space="preserve">has not yet </w:t>
            </w:r>
            <w:r w:rsidR="00E7444B">
              <w:rPr>
                <w:rFonts w:ascii="Arial" w:eastAsia="Times New Roman" w:hAnsi="Arial" w:cs="Arial"/>
                <w:sz w:val="20"/>
                <w:szCs w:val="20"/>
                <w:lang w:eastAsia="en-GB"/>
              </w:rPr>
              <w:t xml:space="preserve">had a full year’s income.  </w:t>
            </w:r>
          </w:p>
        </w:tc>
        <w:tc>
          <w:tcPr>
            <w:tcW w:w="567" w:type="dxa"/>
          </w:tcPr>
          <w:p w14:paraId="308B292F" w14:textId="55E279E6" w:rsidR="00191B3E" w:rsidRPr="005920BF" w:rsidRDefault="00852BA8" w:rsidP="00E40075">
            <w:pPr>
              <w:rPr>
                <w:rFonts w:ascii="Arial" w:eastAsia="Times New Roman" w:hAnsi="Arial" w:cs="Arial"/>
                <w:sz w:val="20"/>
                <w:szCs w:val="20"/>
              </w:rPr>
            </w:pPr>
            <w:r>
              <w:rPr>
                <w:rFonts w:ascii="Arial" w:eastAsia="Times New Roman" w:hAnsi="Arial" w:cs="Arial"/>
                <w:sz w:val="20"/>
                <w:szCs w:val="20"/>
              </w:rPr>
              <w:t>SS</w:t>
            </w:r>
          </w:p>
        </w:tc>
        <w:tc>
          <w:tcPr>
            <w:tcW w:w="1418" w:type="dxa"/>
          </w:tcPr>
          <w:p w14:paraId="0AD0B615" w14:textId="5F3E48F3" w:rsidR="00191B3E" w:rsidRPr="005920BF" w:rsidRDefault="001F075E" w:rsidP="00E40075">
            <w:pPr>
              <w:rPr>
                <w:rFonts w:ascii="Arial" w:eastAsia="Times New Roman" w:hAnsi="Arial" w:cs="Arial"/>
                <w:sz w:val="20"/>
                <w:szCs w:val="20"/>
              </w:rPr>
            </w:pPr>
            <w:r>
              <w:rPr>
                <w:rFonts w:ascii="Arial" w:eastAsia="Times New Roman" w:hAnsi="Arial" w:cs="Arial"/>
                <w:sz w:val="20"/>
                <w:szCs w:val="20"/>
              </w:rPr>
              <w:t>Oct-2020</w:t>
            </w:r>
          </w:p>
        </w:tc>
      </w:tr>
      <w:tr w:rsidR="00852BA8" w14:paraId="035B50BB" w14:textId="3C773A58" w:rsidTr="00191B3E">
        <w:tc>
          <w:tcPr>
            <w:tcW w:w="528" w:type="dxa"/>
          </w:tcPr>
          <w:p w14:paraId="13B434D3" w14:textId="2485BA6C"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5</w:t>
            </w:r>
          </w:p>
        </w:tc>
        <w:tc>
          <w:tcPr>
            <w:tcW w:w="2948" w:type="dxa"/>
          </w:tcPr>
          <w:p w14:paraId="7AB7BD64" w14:textId="77777777" w:rsidR="00191B3E" w:rsidRDefault="00191B3E" w:rsidP="002655A7">
            <w:pPr>
              <w:rPr>
                <w:rFonts w:ascii="Arial" w:hAnsi="Arial" w:cs="Arial"/>
                <w:b/>
                <w:bCs/>
                <w:sz w:val="20"/>
                <w:szCs w:val="20"/>
              </w:rPr>
            </w:pPr>
            <w:r w:rsidRPr="005920BF">
              <w:rPr>
                <w:rFonts w:ascii="Arial" w:hAnsi="Arial" w:cs="Arial"/>
                <w:b/>
                <w:bCs/>
                <w:sz w:val="20"/>
                <w:szCs w:val="20"/>
              </w:rPr>
              <w:t xml:space="preserve">Presentation </w:t>
            </w:r>
            <w:r w:rsidR="009121F7">
              <w:rPr>
                <w:rFonts w:ascii="Arial" w:hAnsi="Arial" w:cs="Arial"/>
                <w:b/>
                <w:bCs/>
                <w:sz w:val="20"/>
                <w:szCs w:val="20"/>
              </w:rPr>
              <w:t>of Accounts</w:t>
            </w:r>
          </w:p>
          <w:p w14:paraId="4879930D" w14:textId="50C6205B" w:rsidR="00E7444B" w:rsidRPr="00E7444B" w:rsidRDefault="00E7444B" w:rsidP="00E7444B">
            <w:pPr>
              <w:rPr>
                <w:rFonts w:ascii="Arial" w:hAnsi="Arial" w:cs="Arial"/>
                <w:sz w:val="20"/>
                <w:szCs w:val="20"/>
              </w:rPr>
            </w:pPr>
            <w:r w:rsidRPr="0091663A">
              <w:rPr>
                <w:rFonts w:ascii="Arial" w:eastAsia="Times New Roman" w:hAnsi="Arial" w:cs="Arial"/>
                <w:sz w:val="20"/>
                <w:szCs w:val="20"/>
              </w:rPr>
              <w:t>Steve Stevenson</w:t>
            </w:r>
          </w:p>
        </w:tc>
        <w:tc>
          <w:tcPr>
            <w:tcW w:w="8568" w:type="dxa"/>
          </w:tcPr>
          <w:p w14:paraId="0CB3E1D3" w14:textId="56A131FC" w:rsidR="00191B3E" w:rsidRPr="00E40075" w:rsidRDefault="005C55AC" w:rsidP="00852BA8">
            <w:pPr>
              <w:rPr>
                <w:rFonts w:ascii="Arial" w:eastAsia="Times New Roman" w:hAnsi="Arial" w:cs="Arial"/>
                <w:lang w:eastAsia="en-GB"/>
              </w:rPr>
            </w:pPr>
            <w:r>
              <w:rPr>
                <w:rFonts w:ascii="Arial" w:eastAsia="Times New Roman" w:hAnsi="Arial" w:cs="Arial"/>
                <w:sz w:val="20"/>
                <w:szCs w:val="20"/>
                <w:lang w:eastAsia="en-GB"/>
              </w:rPr>
              <w:t xml:space="preserve">SS </w:t>
            </w:r>
            <w:r w:rsidR="00E7444B">
              <w:rPr>
                <w:rFonts w:ascii="Arial" w:eastAsia="Times New Roman" w:hAnsi="Arial" w:cs="Arial"/>
                <w:sz w:val="20"/>
                <w:szCs w:val="20"/>
                <w:lang w:eastAsia="en-GB"/>
              </w:rPr>
              <w:t>presented the accounts</w:t>
            </w:r>
            <w:r>
              <w:rPr>
                <w:rFonts w:ascii="Arial" w:eastAsia="Times New Roman" w:hAnsi="Arial" w:cs="Arial"/>
                <w:sz w:val="20"/>
                <w:szCs w:val="20"/>
                <w:lang w:eastAsia="en-GB"/>
              </w:rPr>
              <w:t xml:space="preserve">, which </w:t>
            </w:r>
            <w:r w:rsidR="00852BA8">
              <w:rPr>
                <w:rFonts w:ascii="Arial" w:eastAsia="Times New Roman" w:hAnsi="Arial" w:cs="Arial"/>
                <w:sz w:val="20"/>
                <w:szCs w:val="20"/>
                <w:lang w:eastAsia="en-GB"/>
              </w:rPr>
              <w:t>were</w:t>
            </w:r>
            <w:r>
              <w:rPr>
                <w:rFonts w:ascii="Arial" w:eastAsia="Times New Roman" w:hAnsi="Arial" w:cs="Arial"/>
                <w:sz w:val="20"/>
                <w:szCs w:val="20"/>
                <w:lang w:eastAsia="en-GB"/>
              </w:rPr>
              <w:t xml:space="preserve"> prepared by</w:t>
            </w:r>
            <w:r w:rsidR="00E7444B">
              <w:rPr>
                <w:rFonts w:ascii="Arial" w:eastAsia="Times New Roman" w:hAnsi="Arial" w:cs="Arial"/>
                <w:sz w:val="20"/>
                <w:szCs w:val="20"/>
                <w:lang w:eastAsia="en-GB"/>
              </w:rPr>
              <w:t xml:space="preserve"> HWCoL’s accountants. These have been agreed by the Trustees</w:t>
            </w:r>
            <w:r>
              <w:rPr>
                <w:rFonts w:ascii="Arial" w:eastAsia="Times New Roman" w:hAnsi="Arial" w:cs="Arial"/>
                <w:sz w:val="20"/>
                <w:szCs w:val="20"/>
                <w:lang w:eastAsia="en-GB"/>
              </w:rPr>
              <w:t xml:space="preserve"> but, due </w:t>
            </w:r>
            <w:r w:rsidR="00E7444B">
              <w:rPr>
                <w:rFonts w:ascii="Arial" w:eastAsia="Times New Roman" w:hAnsi="Arial" w:cs="Arial"/>
                <w:sz w:val="20"/>
                <w:szCs w:val="20"/>
                <w:lang w:eastAsia="en-GB"/>
              </w:rPr>
              <w:t>to Covid-19</w:t>
            </w:r>
            <w:r>
              <w:rPr>
                <w:rFonts w:ascii="Arial" w:eastAsia="Times New Roman" w:hAnsi="Arial" w:cs="Arial"/>
                <w:sz w:val="20"/>
                <w:szCs w:val="20"/>
                <w:lang w:eastAsia="en-GB"/>
              </w:rPr>
              <w:t>,</w:t>
            </w:r>
            <w:r w:rsidR="00E7444B">
              <w:rPr>
                <w:rFonts w:ascii="Arial" w:eastAsia="Times New Roman" w:hAnsi="Arial" w:cs="Arial"/>
                <w:sz w:val="20"/>
                <w:szCs w:val="20"/>
                <w:lang w:eastAsia="en-GB"/>
              </w:rPr>
              <w:t xml:space="preserve"> </w:t>
            </w:r>
            <w:r>
              <w:rPr>
                <w:rFonts w:ascii="Arial" w:eastAsia="Times New Roman" w:hAnsi="Arial" w:cs="Arial"/>
                <w:sz w:val="20"/>
                <w:szCs w:val="20"/>
                <w:lang w:eastAsia="en-GB"/>
              </w:rPr>
              <w:t xml:space="preserve">have not yet </w:t>
            </w:r>
            <w:r w:rsidR="00E7444B">
              <w:rPr>
                <w:rFonts w:ascii="Arial" w:eastAsia="Times New Roman" w:hAnsi="Arial" w:cs="Arial"/>
                <w:sz w:val="20"/>
                <w:szCs w:val="20"/>
                <w:lang w:eastAsia="en-GB"/>
              </w:rPr>
              <w:t>been signed off by the accountant.</w:t>
            </w:r>
          </w:p>
        </w:tc>
        <w:tc>
          <w:tcPr>
            <w:tcW w:w="567" w:type="dxa"/>
          </w:tcPr>
          <w:p w14:paraId="6DF9B42B" w14:textId="4115A1B4" w:rsidR="00191B3E" w:rsidRPr="002723C5" w:rsidRDefault="00852BA8" w:rsidP="002655A7">
            <w:pPr>
              <w:rPr>
                <w:rFonts w:ascii="Arial" w:eastAsia="Times New Roman" w:hAnsi="Arial" w:cs="Arial"/>
                <w:sz w:val="20"/>
                <w:szCs w:val="20"/>
              </w:rPr>
            </w:pPr>
            <w:r w:rsidRPr="002723C5">
              <w:rPr>
                <w:rFonts w:ascii="Arial" w:eastAsia="Times New Roman" w:hAnsi="Arial" w:cs="Arial"/>
                <w:sz w:val="20"/>
                <w:szCs w:val="20"/>
              </w:rPr>
              <w:t>SS</w:t>
            </w:r>
          </w:p>
          <w:p w14:paraId="556E1754" w14:textId="7D30EDA2" w:rsidR="00191B3E" w:rsidRPr="002723C5" w:rsidRDefault="00191B3E" w:rsidP="009121F7">
            <w:pPr>
              <w:rPr>
                <w:rFonts w:ascii="Arial" w:eastAsia="Times New Roman" w:hAnsi="Arial" w:cs="Arial"/>
                <w:sz w:val="22"/>
                <w:szCs w:val="22"/>
              </w:rPr>
            </w:pPr>
          </w:p>
        </w:tc>
        <w:tc>
          <w:tcPr>
            <w:tcW w:w="1418" w:type="dxa"/>
          </w:tcPr>
          <w:p w14:paraId="2B4335CD" w14:textId="3AB82E9B" w:rsidR="00191B3E" w:rsidRPr="0010278D" w:rsidRDefault="007F3AAA" w:rsidP="00E40075">
            <w:pPr>
              <w:rPr>
                <w:rFonts w:ascii="Arial" w:eastAsia="Times New Roman" w:hAnsi="Arial" w:cs="Arial"/>
                <w:sz w:val="20"/>
                <w:szCs w:val="20"/>
              </w:rPr>
            </w:pPr>
            <w:r w:rsidRPr="0010278D">
              <w:rPr>
                <w:rFonts w:ascii="Arial" w:eastAsia="Times New Roman" w:hAnsi="Arial" w:cs="Arial"/>
                <w:sz w:val="20"/>
                <w:szCs w:val="20"/>
              </w:rPr>
              <w:t>Oct-2</w:t>
            </w:r>
            <w:r w:rsidR="00E52DB1" w:rsidRPr="0010278D">
              <w:rPr>
                <w:rFonts w:ascii="Arial" w:eastAsia="Times New Roman" w:hAnsi="Arial" w:cs="Arial"/>
                <w:sz w:val="20"/>
                <w:szCs w:val="20"/>
              </w:rPr>
              <w:t>020</w:t>
            </w:r>
          </w:p>
          <w:p w14:paraId="2A5C406D" w14:textId="694E64EA" w:rsidR="00191B3E" w:rsidRPr="00E40075" w:rsidRDefault="00191B3E" w:rsidP="009121F7">
            <w:pPr>
              <w:rPr>
                <w:rFonts w:ascii="Arial" w:eastAsia="Times New Roman" w:hAnsi="Arial" w:cs="Arial"/>
                <w:sz w:val="28"/>
                <w:szCs w:val="28"/>
              </w:rPr>
            </w:pPr>
          </w:p>
        </w:tc>
      </w:tr>
      <w:tr w:rsidR="00852BA8" w14:paraId="42AC40F8" w14:textId="17069EA2" w:rsidTr="00191B3E">
        <w:tc>
          <w:tcPr>
            <w:tcW w:w="528" w:type="dxa"/>
          </w:tcPr>
          <w:p w14:paraId="6134D3BF" w14:textId="10EFA012" w:rsidR="00191B3E" w:rsidRPr="005920BF" w:rsidRDefault="00191B3E" w:rsidP="002655A7">
            <w:pPr>
              <w:rPr>
                <w:rFonts w:ascii="Arial" w:eastAsia="Times New Roman" w:hAnsi="Arial" w:cs="Arial"/>
                <w:sz w:val="20"/>
                <w:szCs w:val="20"/>
              </w:rPr>
            </w:pPr>
            <w:r w:rsidRPr="005920BF">
              <w:rPr>
                <w:rFonts w:ascii="Arial" w:eastAsia="Times New Roman" w:hAnsi="Arial" w:cs="Arial"/>
                <w:sz w:val="20"/>
                <w:szCs w:val="20"/>
              </w:rPr>
              <w:t>6</w:t>
            </w:r>
          </w:p>
        </w:tc>
        <w:tc>
          <w:tcPr>
            <w:tcW w:w="2948" w:type="dxa"/>
          </w:tcPr>
          <w:p w14:paraId="295A90EE" w14:textId="77777777" w:rsidR="00191B3E" w:rsidRDefault="009121F7" w:rsidP="002655A7">
            <w:pPr>
              <w:rPr>
                <w:rFonts w:ascii="Arial" w:hAnsi="Arial" w:cs="Arial"/>
                <w:b/>
                <w:bCs/>
                <w:sz w:val="20"/>
                <w:szCs w:val="20"/>
              </w:rPr>
            </w:pPr>
            <w:r>
              <w:rPr>
                <w:rFonts w:ascii="Arial" w:hAnsi="Arial" w:cs="Arial"/>
                <w:b/>
                <w:bCs/>
                <w:sz w:val="20"/>
                <w:szCs w:val="20"/>
              </w:rPr>
              <w:t>Confirmation of New Trustees</w:t>
            </w:r>
          </w:p>
          <w:p w14:paraId="76A39A0B" w14:textId="61ECF97C" w:rsidR="00B302BC" w:rsidRPr="007F770A" w:rsidRDefault="00B302BC" w:rsidP="002655A7">
            <w:pPr>
              <w:rPr>
                <w:rFonts w:ascii="Arial" w:hAnsi="Arial" w:cs="Arial"/>
                <w:sz w:val="20"/>
                <w:szCs w:val="20"/>
              </w:rPr>
            </w:pPr>
            <w:r w:rsidRPr="007F770A">
              <w:rPr>
                <w:rFonts w:ascii="Arial" w:hAnsi="Arial" w:cs="Arial"/>
                <w:sz w:val="20"/>
                <w:szCs w:val="20"/>
              </w:rPr>
              <w:t>Gail Beer</w:t>
            </w:r>
          </w:p>
        </w:tc>
        <w:tc>
          <w:tcPr>
            <w:tcW w:w="8568" w:type="dxa"/>
          </w:tcPr>
          <w:p w14:paraId="356DC29E" w14:textId="22660934" w:rsidR="00191B3E" w:rsidRPr="007A6FA0" w:rsidRDefault="009121F7" w:rsidP="005C55AC">
            <w:pPr>
              <w:rPr>
                <w:rFonts w:ascii="Arial" w:eastAsia="Times New Roman" w:hAnsi="Arial" w:cs="Arial"/>
                <w:lang w:eastAsia="en-GB"/>
              </w:rPr>
            </w:pPr>
            <w:r>
              <w:rPr>
                <w:rFonts w:ascii="Arial" w:eastAsia="Times New Roman" w:hAnsi="Arial" w:cs="Arial"/>
                <w:sz w:val="20"/>
                <w:szCs w:val="20"/>
                <w:lang w:eastAsia="en-GB"/>
              </w:rPr>
              <w:t xml:space="preserve">Malcom </w:t>
            </w:r>
            <w:r w:rsidR="005C55AC">
              <w:rPr>
                <w:rFonts w:ascii="Arial" w:eastAsia="Times New Roman" w:hAnsi="Arial" w:cs="Arial"/>
                <w:sz w:val="20"/>
                <w:szCs w:val="20"/>
                <w:lang w:eastAsia="en-GB"/>
              </w:rPr>
              <w:t xml:space="preserve">Waters introduced himself and </w:t>
            </w:r>
            <w:r>
              <w:rPr>
                <w:rFonts w:ascii="Arial" w:eastAsia="Times New Roman" w:hAnsi="Arial" w:cs="Arial"/>
                <w:sz w:val="20"/>
                <w:szCs w:val="20"/>
                <w:lang w:eastAsia="en-GB"/>
              </w:rPr>
              <w:t>was confirmed as a new Trustee</w:t>
            </w:r>
            <w:r w:rsidR="005C55AC">
              <w:rPr>
                <w:rFonts w:ascii="Arial" w:eastAsia="Times New Roman" w:hAnsi="Arial" w:cs="Arial"/>
                <w:sz w:val="20"/>
                <w:szCs w:val="20"/>
                <w:lang w:eastAsia="en-GB"/>
              </w:rPr>
              <w:t>.</w:t>
            </w:r>
            <w:r>
              <w:rPr>
                <w:rFonts w:ascii="Arial" w:eastAsia="Times New Roman" w:hAnsi="Arial" w:cs="Arial"/>
                <w:sz w:val="20"/>
                <w:szCs w:val="20"/>
                <w:lang w:eastAsia="en-GB"/>
              </w:rPr>
              <w:t xml:space="preserve"> </w:t>
            </w:r>
            <w:r w:rsidR="005C55AC">
              <w:rPr>
                <w:rFonts w:ascii="Arial" w:eastAsia="Times New Roman" w:hAnsi="Arial" w:cs="Arial"/>
                <w:sz w:val="20"/>
                <w:szCs w:val="20"/>
                <w:lang w:eastAsia="en-GB"/>
              </w:rPr>
              <w:t xml:space="preserve">His fellow </w:t>
            </w:r>
            <w:r>
              <w:rPr>
                <w:rFonts w:ascii="Arial" w:eastAsia="Times New Roman" w:hAnsi="Arial" w:cs="Arial"/>
                <w:sz w:val="20"/>
                <w:szCs w:val="20"/>
                <w:lang w:eastAsia="en-GB"/>
              </w:rPr>
              <w:t xml:space="preserve">Trustees confirmed he was appointed last December. </w:t>
            </w:r>
          </w:p>
        </w:tc>
        <w:tc>
          <w:tcPr>
            <w:tcW w:w="567" w:type="dxa"/>
          </w:tcPr>
          <w:p w14:paraId="3D4F14A3" w14:textId="3F14DA18" w:rsidR="00191B3E" w:rsidRPr="0091663A" w:rsidRDefault="00191B3E" w:rsidP="002644F2">
            <w:pPr>
              <w:rPr>
                <w:rFonts w:asciiTheme="majorHAnsi" w:eastAsia="Times New Roman" w:hAnsiTheme="majorHAnsi" w:cstheme="majorHAnsi"/>
              </w:rPr>
            </w:pPr>
          </w:p>
        </w:tc>
        <w:tc>
          <w:tcPr>
            <w:tcW w:w="1418" w:type="dxa"/>
          </w:tcPr>
          <w:p w14:paraId="676B6CD7" w14:textId="1DFF9952" w:rsidR="00191B3E" w:rsidRPr="0091663A" w:rsidRDefault="00191B3E" w:rsidP="002644F2">
            <w:pPr>
              <w:rPr>
                <w:rFonts w:asciiTheme="majorHAnsi" w:eastAsia="Times New Roman" w:hAnsiTheme="majorHAnsi" w:cstheme="majorHAnsi"/>
              </w:rPr>
            </w:pPr>
          </w:p>
        </w:tc>
      </w:tr>
      <w:tr w:rsidR="00852BA8" w14:paraId="2E3D6EA2" w14:textId="4D5409FF" w:rsidTr="00191B3E">
        <w:tc>
          <w:tcPr>
            <w:tcW w:w="528" w:type="dxa"/>
          </w:tcPr>
          <w:p w14:paraId="65454A3A" w14:textId="1F56F17C"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7</w:t>
            </w:r>
          </w:p>
        </w:tc>
        <w:tc>
          <w:tcPr>
            <w:tcW w:w="2948" w:type="dxa"/>
          </w:tcPr>
          <w:p w14:paraId="29CB0C31" w14:textId="77777777" w:rsidR="00191B3E" w:rsidRDefault="009121F7" w:rsidP="009121F7">
            <w:pPr>
              <w:rPr>
                <w:rFonts w:ascii="Arial" w:hAnsi="Arial" w:cs="Arial"/>
                <w:b/>
                <w:bCs/>
                <w:sz w:val="20"/>
                <w:szCs w:val="20"/>
              </w:rPr>
            </w:pPr>
            <w:r>
              <w:rPr>
                <w:rFonts w:ascii="Arial" w:hAnsi="Arial" w:cs="Arial"/>
                <w:b/>
                <w:bCs/>
                <w:sz w:val="20"/>
                <w:szCs w:val="20"/>
              </w:rPr>
              <w:t>Close of Formal Business</w:t>
            </w:r>
          </w:p>
          <w:p w14:paraId="7044F8E0" w14:textId="12329CB5" w:rsidR="00E7444B" w:rsidRPr="00E7444B" w:rsidRDefault="00E7444B" w:rsidP="009121F7">
            <w:pPr>
              <w:rPr>
                <w:rFonts w:ascii="Arial" w:eastAsia="Times New Roman" w:hAnsi="Arial" w:cs="Arial"/>
                <w:sz w:val="20"/>
                <w:szCs w:val="20"/>
              </w:rPr>
            </w:pPr>
            <w:r w:rsidRPr="00E7444B">
              <w:rPr>
                <w:rFonts w:ascii="Arial" w:eastAsia="Times New Roman" w:hAnsi="Arial" w:cs="Arial"/>
                <w:sz w:val="20"/>
                <w:szCs w:val="20"/>
              </w:rPr>
              <w:t>Gail Beer</w:t>
            </w:r>
          </w:p>
        </w:tc>
        <w:tc>
          <w:tcPr>
            <w:tcW w:w="8568" w:type="dxa"/>
          </w:tcPr>
          <w:p w14:paraId="1900BE8C" w14:textId="6721DA81" w:rsidR="00191B3E" w:rsidRPr="007A6FA0" w:rsidRDefault="00E7444B" w:rsidP="002655A7">
            <w:pPr>
              <w:rPr>
                <w:rFonts w:ascii="Arial" w:eastAsia="Times New Roman" w:hAnsi="Arial" w:cs="Arial"/>
                <w:lang w:eastAsia="en-GB"/>
              </w:rPr>
            </w:pPr>
            <w:r>
              <w:rPr>
                <w:rFonts w:ascii="Arial" w:eastAsia="Times New Roman" w:hAnsi="Arial" w:cs="Arial"/>
                <w:sz w:val="20"/>
                <w:szCs w:val="20"/>
                <w:lang w:eastAsia="en-GB"/>
              </w:rPr>
              <w:t>GB closed the formal business.</w:t>
            </w:r>
          </w:p>
        </w:tc>
        <w:tc>
          <w:tcPr>
            <w:tcW w:w="567" w:type="dxa"/>
          </w:tcPr>
          <w:p w14:paraId="6F82FAD4" w14:textId="77777777" w:rsidR="00191B3E" w:rsidRDefault="00191B3E" w:rsidP="002655A7">
            <w:pPr>
              <w:rPr>
                <w:rFonts w:ascii="Arial" w:eastAsia="Times New Roman" w:hAnsi="Arial" w:cs="Arial"/>
                <w:sz w:val="28"/>
                <w:szCs w:val="28"/>
              </w:rPr>
            </w:pPr>
          </w:p>
        </w:tc>
        <w:tc>
          <w:tcPr>
            <w:tcW w:w="1418" w:type="dxa"/>
          </w:tcPr>
          <w:p w14:paraId="44602999" w14:textId="77777777" w:rsidR="00191B3E" w:rsidRDefault="00191B3E" w:rsidP="002655A7">
            <w:pPr>
              <w:rPr>
                <w:rFonts w:ascii="Arial" w:eastAsia="Times New Roman" w:hAnsi="Arial" w:cs="Arial"/>
                <w:sz w:val="28"/>
                <w:szCs w:val="28"/>
              </w:rPr>
            </w:pPr>
          </w:p>
        </w:tc>
      </w:tr>
      <w:tr w:rsidR="00852BA8" w14:paraId="34A1984D" w14:textId="0C805A68" w:rsidTr="00191B3E">
        <w:tc>
          <w:tcPr>
            <w:tcW w:w="528" w:type="dxa"/>
          </w:tcPr>
          <w:p w14:paraId="05CA1559" w14:textId="5B20B21F"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8</w:t>
            </w:r>
          </w:p>
        </w:tc>
        <w:tc>
          <w:tcPr>
            <w:tcW w:w="2948" w:type="dxa"/>
          </w:tcPr>
          <w:p w14:paraId="5C216BBE" w14:textId="00CF501D" w:rsidR="00E7444B" w:rsidRDefault="009121F7" w:rsidP="00E7444B">
            <w:pPr>
              <w:rPr>
                <w:rFonts w:ascii="Arial" w:hAnsi="Arial" w:cs="Arial"/>
                <w:b/>
                <w:bCs/>
                <w:sz w:val="20"/>
                <w:szCs w:val="20"/>
              </w:rPr>
            </w:pPr>
            <w:r w:rsidRPr="00CB66BC">
              <w:rPr>
                <w:rFonts w:ascii="Arial" w:hAnsi="Arial" w:cs="Arial"/>
                <w:b/>
                <w:bCs/>
                <w:sz w:val="20"/>
                <w:szCs w:val="20"/>
              </w:rPr>
              <w:t>Guest Speaker Presentation</w:t>
            </w:r>
            <w:r w:rsidR="00CB66BC">
              <w:rPr>
                <w:rFonts w:ascii="Arial" w:hAnsi="Arial" w:cs="Arial"/>
                <w:b/>
                <w:bCs/>
                <w:sz w:val="20"/>
                <w:szCs w:val="20"/>
              </w:rPr>
              <w:t xml:space="preserve">: New Integrated Care Operating Model </w:t>
            </w:r>
            <w:r w:rsidR="000F74C4">
              <w:rPr>
                <w:rFonts w:ascii="Arial" w:hAnsi="Arial" w:cs="Arial"/>
                <w:b/>
                <w:bCs/>
                <w:sz w:val="20"/>
                <w:szCs w:val="20"/>
              </w:rPr>
              <w:t>for</w:t>
            </w:r>
            <w:r w:rsidR="00CB66BC">
              <w:rPr>
                <w:rFonts w:ascii="Arial" w:hAnsi="Arial" w:cs="Arial"/>
                <w:b/>
                <w:bCs/>
                <w:sz w:val="20"/>
                <w:szCs w:val="20"/>
              </w:rPr>
              <w:t xml:space="preserve"> City &amp; Hackney</w:t>
            </w:r>
          </w:p>
          <w:p w14:paraId="7DB5A5CD" w14:textId="1639730E" w:rsidR="00E7444B" w:rsidRPr="00E7444B" w:rsidRDefault="00E7444B" w:rsidP="00E7444B">
            <w:pPr>
              <w:rPr>
                <w:rFonts w:ascii="Arial" w:hAnsi="Arial" w:cs="Arial"/>
                <w:sz w:val="20"/>
                <w:szCs w:val="20"/>
              </w:rPr>
            </w:pPr>
            <w:r>
              <w:rPr>
                <w:rFonts w:ascii="Arial" w:hAnsi="Arial" w:cs="Arial"/>
                <w:sz w:val="20"/>
                <w:szCs w:val="20"/>
              </w:rPr>
              <w:t>Siobhan Harper</w:t>
            </w:r>
          </w:p>
        </w:tc>
        <w:tc>
          <w:tcPr>
            <w:tcW w:w="8568" w:type="dxa"/>
          </w:tcPr>
          <w:p w14:paraId="250E5983" w14:textId="645A520B" w:rsidR="00191B3E" w:rsidRPr="00EB2C83" w:rsidRDefault="0056087D" w:rsidP="0039378A">
            <w:pPr>
              <w:rPr>
                <w:rFonts w:ascii="Arial" w:eastAsia="Times New Roman" w:hAnsi="Arial" w:cs="Arial"/>
                <w:sz w:val="20"/>
                <w:szCs w:val="20"/>
                <w:lang w:eastAsia="en-GB"/>
              </w:rPr>
            </w:pPr>
            <w:r>
              <w:rPr>
                <w:rFonts w:ascii="Arial" w:eastAsia="Times New Roman" w:hAnsi="Arial" w:cs="Arial"/>
                <w:sz w:val="20"/>
                <w:szCs w:val="20"/>
                <w:lang w:eastAsia="en-GB"/>
              </w:rPr>
              <w:t>S</w:t>
            </w:r>
            <w:r w:rsidR="00E7444B">
              <w:rPr>
                <w:rFonts w:ascii="Arial" w:eastAsia="Times New Roman" w:hAnsi="Arial" w:cs="Arial"/>
                <w:sz w:val="20"/>
                <w:szCs w:val="20"/>
                <w:lang w:eastAsia="en-GB"/>
              </w:rPr>
              <w:t xml:space="preserve">iobhan </w:t>
            </w:r>
            <w:r>
              <w:rPr>
                <w:rFonts w:ascii="Arial" w:eastAsia="Times New Roman" w:hAnsi="Arial" w:cs="Arial"/>
                <w:sz w:val="20"/>
                <w:szCs w:val="20"/>
                <w:lang w:eastAsia="en-GB"/>
              </w:rPr>
              <w:t>H</w:t>
            </w:r>
            <w:r w:rsidR="00E7444B">
              <w:rPr>
                <w:rFonts w:ascii="Arial" w:eastAsia="Times New Roman" w:hAnsi="Arial" w:cs="Arial"/>
                <w:sz w:val="20"/>
                <w:szCs w:val="20"/>
                <w:lang w:eastAsia="en-GB"/>
              </w:rPr>
              <w:t>arper</w:t>
            </w:r>
            <w:r>
              <w:rPr>
                <w:rFonts w:ascii="Arial" w:eastAsia="Times New Roman" w:hAnsi="Arial" w:cs="Arial"/>
                <w:sz w:val="20"/>
                <w:szCs w:val="20"/>
                <w:lang w:eastAsia="en-GB"/>
              </w:rPr>
              <w:t xml:space="preserve"> introduced herself and talked about the plan for the single</w:t>
            </w:r>
            <w:r w:rsidR="005C55AC">
              <w:rPr>
                <w:rFonts w:ascii="Arial" w:eastAsia="Times New Roman" w:hAnsi="Arial" w:cs="Arial"/>
                <w:sz w:val="20"/>
                <w:szCs w:val="20"/>
                <w:lang w:eastAsia="en-GB"/>
              </w:rPr>
              <w:t>, merged</w:t>
            </w:r>
            <w:r>
              <w:rPr>
                <w:rFonts w:ascii="Arial" w:eastAsia="Times New Roman" w:hAnsi="Arial" w:cs="Arial"/>
                <w:sz w:val="20"/>
                <w:szCs w:val="20"/>
                <w:lang w:eastAsia="en-GB"/>
              </w:rPr>
              <w:t xml:space="preserve"> CCG across </w:t>
            </w:r>
            <w:r w:rsidR="00EC3D2E">
              <w:rPr>
                <w:rFonts w:ascii="Arial" w:eastAsia="Times New Roman" w:hAnsi="Arial" w:cs="Arial"/>
                <w:sz w:val="20"/>
                <w:szCs w:val="20"/>
                <w:lang w:eastAsia="en-GB"/>
              </w:rPr>
              <w:t xml:space="preserve">North East </w:t>
            </w:r>
            <w:r>
              <w:rPr>
                <w:rFonts w:ascii="Arial" w:eastAsia="Times New Roman" w:hAnsi="Arial" w:cs="Arial"/>
                <w:sz w:val="20"/>
                <w:szCs w:val="20"/>
                <w:lang w:eastAsia="en-GB"/>
              </w:rPr>
              <w:t xml:space="preserve">London. The main driver is </w:t>
            </w:r>
            <w:r w:rsidR="005C55AC">
              <w:rPr>
                <w:rFonts w:ascii="Arial" w:eastAsia="Times New Roman" w:hAnsi="Arial" w:cs="Arial"/>
                <w:sz w:val="20"/>
                <w:szCs w:val="20"/>
                <w:lang w:eastAsia="en-GB"/>
              </w:rPr>
              <w:t xml:space="preserve">the </w:t>
            </w:r>
            <w:r w:rsidR="00EB2C83">
              <w:rPr>
                <w:rFonts w:ascii="Arial" w:eastAsia="Times New Roman" w:hAnsi="Arial" w:cs="Arial"/>
                <w:sz w:val="20"/>
                <w:szCs w:val="20"/>
                <w:lang w:eastAsia="en-GB"/>
              </w:rPr>
              <w:t>NHS</w:t>
            </w:r>
            <w:r w:rsidR="005C55AC">
              <w:rPr>
                <w:rFonts w:ascii="Arial" w:eastAsia="Times New Roman" w:hAnsi="Arial" w:cs="Arial"/>
                <w:sz w:val="20"/>
                <w:szCs w:val="20"/>
                <w:lang w:eastAsia="en-GB"/>
              </w:rPr>
              <w:t>’s</w:t>
            </w:r>
            <w:r w:rsidR="00EB2C83">
              <w:rPr>
                <w:rFonts w:ascii="Arial" w:eastAsia="Times New Roman" w:hAnsi="Arial" w:cs="Arial"/>
                <w:sz w:val="20"/>
                <w:szCs w:val="20"/>
                <w:lang w:eastAsia="en-GB"/>
              </w:rPr>
              <w:t xml:space="preserve"> </w:t>
            </w:r>
            <w:r w:rsidR="005C55AC">
              <w:rPr>
                <w:rFonts w:ascii="Arial" w:eastAsia="Times New Roman" w:hAnsi="Arial" w:cs="Arial"/>
                <w:sz w:val="20"/>
                <w:szCs w:val="20"/>
                <w:lang w:eastAsia="en-GB"/>
              </w:rPr>
              <w:t>L</w:t>
            </w:r>
            <w:r w:rsidR="00EB2C83">
              <w:rPr>
                <w:rFonts w:ascii="Arial" w:eastAsia="Times New Roman" w:hAnsi="Arial" w:cs="Arial"/>
                <w:sz w:val="20"/>
                <w:szCs w:val="20"/>
                <w:lang w:eastAsia="en-GB"/>
              </w:rPr>
              <w:t>ong</w:t>
            </w:r>
            <w:r w:rsidR="00D557F2">
              <w:rPr>
                <w:rFonts w:ascii="Arial" w:eastAsia="Times New Roman" w:hAnsi="Arial" w:cs="Arial"/>
                <w:sz w:val="20"/>
                <w:szCs w:val="20"/>
                <w:lang w:eastAsia="en-GB"/>
              </w:rPr>
              <w:t>-</w:t>
            </w:r>
            <w:r w:rsidR="005C55AC">
              <w:rPr>
                <w:rFonts w:ascii="Arial" w:eastAsia="Times New Roman" w:hAnsi="Arial" w:cs="Arial"/>
                <w:sz w:val="20"/>
                <w:szCs w:val="20"/>
                <w:lang w:eastAsia="en-GB"/>
              </w:rPr>
              <w:t>T</w:t>
            </w:r>
            <w:r w:rsidR="00EB2C83">
              <w:rPr>
                <w:rFonts w:ascii="Arial" w:eastAsia="Times New Roman" w:hAnsi="Arial" w:cs="Arial"/>
                <w:sz w:val="20"/>
                <w:szCs w:val="20"/>
                <w:lang w:eastAsia="en-GB"/>
              </w:rPr>
              <w:t xml:space="preserve">erm </w:t>
            </w:r>
            <w:r w:rsidR="005C55AC">
              <w:rPr>
                <w:rFonts w:ascii="Arial" w:eastAsia="Times New Roman" w:hAnsi="Arial" w:cs="Arial"/>
                <w:sz w:val="20"/>
                <w:szCs w:val="20"/>
                <w:lang w:eastAsia="en-GB"/>
              </w:rPr>
              <w:t>P</w:t>
            </w:r>
            <w:r w:rsidR="00EB2C83">
              <w:rPr>
                <w:rFonts w:ascii="Arial" w:eastAsia="Times New Roman" w:hAnsi="Arial" w:cs="Arial"/>
                <w:sz w:val="20"/>
                <w:szCs w:val="20"/>
                <w:lang w:eastAsia="en-GB"/>
              </w:rPr>
              <w:t xml:space="preserve">lan for integrated care across the NHS by April 2021. The existing </w:t>
            </w:r>
            <w:r w:rsidR="005C55AC">
              <w:rPr>
                <w:rFonts w:ascii="Arial" w:eastAsia="Times New Roman" w:hAnsi="Arial" w:cs="Arial"/>
                <w:sz w:val="20"/>
                <w:szCs w:val="20"/>
                <w:lang w:eastAsia="en-GB"/>
              </w:rPr>
              <w:t>C</w:t>
            </w:r>
            <w:r w:rsidR="00EB2C83">
              <w:rPr>
                <w:rFonts w:ascii="Arial" w:eastAsia="Times New Roman" w:hAnsi="Arial" w:cs="Arial"/>
                <w:sz w:val="20"/>
                <w:szCs w:val="20"/>
                <w:lang w:eastAsia="en-GB"/>
              </w:rPr>
              <w:t xml:space="preserve">CG’s </w:t>
            </w:r>
            <w:r w:rsidR="005C55AC">
              <w:rPr>
                <w:rFonts w:ascii="Arial" w:eastAsia="Times New Roman" w:hAnsi="Arial" w:cs="Arial"/>
                <w:sz w:val="20"/>
                <w:szCs w:val="20"/>
                <w:lang w:eastAsia="en-GB"/>
              </w:rPr>
              <w:t xml:space="preserve">in North East London </w:t>
            </w:r>
            <w:r w:rsidR="00EB2C83">
              <w:rPr>
                <w:rFonts w:ascii="Arial" w:eastAsia="Times New Roman" w:hAnsi="Arial" w:cs="Arial"/>
                <w:sz w:val="20"/>
                <w:szCs w:val="20"/>
                <w:lang w:eastAsia="en-GB"/>
              </w:rPr>
              <w:t xml:space="preserve">will be voting on the merger in October 2020. </w:t>
            </w:r>
            <w:r w:rsidR="005C55AC">
              <w:rPr>
                <w:rFonts w:ascii="Arial" w:eastAsia="Times New Roman" w:hAnsi="Arial" w:cs="Arial"/>
                <w:sz w:val="20"/>
                <w:szCs w:val="20"/>
                <w:lang w:eastAsia="en-GB"/>
              </w:rPr>
              <w:t xml:space="preserve">The merged </w:t>
            </w:r>
            <w:r w:rsidR="00EB2C83">
              <w:rPr>
                <w:rFonts w:ascii="Arial" w:eastAsia="Times New Roman" w:hAnsi="Arial" w:cs="Arial"/>
                <w:sz w:val="20"/>
                <w:szCs w:val="20"/>
                <w:lang w:eastAsia="en-GB"/>
              </w:rPr>
              <w:t xml:space="preserve">CCG </w:t>
            </w:r>
            <w:r w:rsidR="00442388">
              <w:rPr>
                <w:rFonts w:ascii="Arial" w:eastAsia="Times New Roman" w:hAnsi="Arial" w:cs="Arial"/>
                <w:sz w:val="20"/>
                <w:szCs w:val="20"/>
                <w:lang w:eastAsia="en-GB"/>
              </w:rPr>
              <w:t xml:space="preserve">will move away from a transactional relationship between commissioners and providers towards a system focusing on supporting frontline practitioners to deliver improved health and social care outcomes for local populations. </w:t>
            </w:r>
            <w:r w:rsidR="00EB2C83">
              <w:rPr>
                <w:rFonts w:ascii="Arial" w:eastAsia="Times New Roman" w:hAnsi="Arial" w:cs="Arial"/>
                <w:sz w:val="20"/>
                <w:szCs w:val="20"/>
                <w:lang w:eastAsia="en-GB"/>
              </w:rPr>
              <w:t xml:space="preserve">Health and Social Care delivery will now be built on three </w:t>
            </w:r>
            <w:r w:rsidR="001334DD">
              <w:rPr>
                <w:rFonts w:ascii="Arial" w:eastAsia="Times New Roman" w:hAnsi="Arial" w:cs="Arial"/>
                <w:sz w:val="20"/>
                <w:szCs w:val="20"/>
                <w:lang w:eastAsia="en-GB"/>
              </w:rPr>
              <w:t xml:space="preserve">population-focused </w:t>
            </w:r>
            <w:r w:rsidR="00EB2C83">
              <w:rPr>
                <w:rFonts w:ascii="Arial" w:eastAsia="Times New Roman" w:hAnsi="Arial" w:cs="Arial"/>
                <w:sz w:val="20"/>
                <w:szCs w:val="20"/>
                <w:lang w:eastAsia="en-GB"/>
              </w:rPr>
              <w:t>local partnership</w:t>
            </w:r>
            <w:r w:rsidR="001334DD">
              <w:rPr>
                <w:rFonts w:ascii="Arial" w:eastAsia="Times New Roman" w:hAnsi="Arial" w:cs="Arial"/>
                <w:sz w:val="20"/>
                <w:szCs w:val="20"/>
                <w:lang w:eastAsia="en-GB"/>
              </w:rPr>
              <w:t>s, of which</w:t>
            </w:r>
            <w:r w:rsidR="00EB2C83">
              <w:rPr>
                <w:rFonts w:ascii="Arial" w:eastAsia="Times New Roman" w:hAnsi="Arial" w:cs="Arial"/>
                <w:sz w:val="20"/>
                <w:szCs w:val="20"/>
                <w:lang w:eastAsia="en-GB"/>
              </w:rPr>
              <w:t xml:space="preserve"> City and Hackney</w:t>
            </w:r>
            <w:r w:rsidR="001334DD">
              <w:rPr>
                <w:rFonts w:ascii="Arial" w:eastAsia="Times New Roman" w:hAnsi="Arial" w:cs="Arial"/>
                <w:sz w:val="20"/>
                <w:szCs w:val="20"/>
                <w:lang w:eastAsia="en-GB"/>
              </w:rPr>
              <w:t xml:space="preserve"> integra</w:t>
            </w:r>
            <w:r w:rsidR="00D557F2">
              <w:rPr>
                <w:rFonts w:ascii="Arial" w:eastAsia="Times New Roman" w:hAnsi="Arial" w:cs="Arial"/>
                <w:sz w:val="20"/>
                <w:szCs w:val="20"/>
                <w:lang w:eastAsia="en-GB"/>
              </w:rPr>
              <w:t>t</w:t>
            </w:r>
            <w:r w:rsidR="001334DD">
              <w:rPr>
                <w:rFonts w:ascii="Arial" w:eastAsia="Times New Roman" w:hAnsi="Arial" w:cs="Arial"/>
                <w:sz w:val="20"/>
                <w:szCs w:val="20"/>
                <w:lang w:eastAsia="en-GB"/>
              </w:rPr>
              <w:t>ed care partnership will be one</w:t>
            </w:r>
            <w:r w:rsidR="00EB2C83">
              <w:rPr>
                <w:rFonts w:ascii="Arial" w:eastAsia="Times New Roman" w:hAnsi="Arial" w:cs="Arial"/>
                <w:sz w:val="20"/>
                <w:szCs w:val="20"/>
                <w:lang w:eastAsia="en-GB"/>
              </w:rPr>
              <w:t xml:space="preserve">. </w:t>
            </w:r>
            <w:r w:rsidR="001334DD">
              <w:rPr>
                <w:rFonts w:ascii="Arial" w:eastAsia="Times New Roman" w:hAnsi="Arial" w:cs="Arial"/>
                <w:bCs/>
                <w:sz w:val="20"/>
                <w:szCs w:val="20"/>
                <w:lang w:eastAsia="en-GB"/>
              </w:rPr>
              <w:t xml:space="preserve">The City and Hackney Integrated Care Partnership Board (ICPB) will include provider colleagues as partners.  98% of the funds received by the merged CCG will be devolved to </w:t>
            </w:r>
            <w:r w:rsidR="001334DD">
              <w:rPr>
                <w:rFonts w:ascii="Arial" w:eastAsia="Times New Roman" w:hAnsi="Arial" w:cs="Arial"/>
                <w:bCs/>
                <w:sz w:val="20"/>
                <w:szCs w:val="20"/>
                <w:lang w:eastAsia="en-GB"/>
              </w:rPr>
              <w:lastRenderedPageBreak/>
              <w:t xml:space="preserve">local ICPBs.  </w:t>
            </w:r>
            <w:r w:rsidR="00EB2C83">
              <w:rPr>
                <w:rFonts w:ascii="Arial" w:eastAsia="Times New Roman" w:hAnsi="Arial" w:cs="Arial"/>
                <w:sz w:val="20"/>
                <w:szCs w:val="20"/>
                <w:lang w:eastAsia="en-GB"/>
              </w:rPr>
              <w:t>The organising principles in City and Hackney local government structures will be agreed after the result of the merger vote. Patients and residents’ voices will be maintained within the new structures.</w:t>
            </w:r>
          </w:p>
          <w:p w14:paraId="4B3C9632" w14:textId="7EC95EB3" w:rsidR="0056087D" w:rsidRDefault="0056087D" w:rsidP="0039378A">
            <w:pPr>
              <w:rPr>
                <w:rFonts w:ascii="Arial" w:eastAsia="Times New Roman" w:hAnsi="Arial" w:cs="Arial"/>
                <w:sz w:val="20"/>
                <w:szCs w:val="20"/>
                <w:lang w:eastAsia="en-GB"/>
              </w:rPr>
            </w:pPr>
          </w:p>
          <w:p w14:paraId="67BA0541" w14:textId="0387200C" w:rsidR="00191B3E" w:rsidRPr="00E80E78" w:rsidRDefault="00670741" w:rsidP="00852BA8">
            <w:pPr>
              <w:rPr>
                <w:rFonts w:ascii="Arial" w:eastAsia="Times New Roman" w:hAnsi="Arial" w:cs="Arial"/>
                <w:sz w:val="20"/>
                <w:szCs w:val="20"/>
                <w:lang w:eastAsia="en-GB"/>
              </w:rPr>
            </w:pPr>
            <w:r>
              <w:rPr>
                <w:rFonts w:ascii="Arial" w:eastAsia="Times New Roman" w:hAnsi="Arial" w:cs="Arial"/>
                <w:sz w:val="20"/>
                <w:szCs w:val="20"/>
                <w:lang w:eastAsia="en-GB"/>
              </w:rPr>
              <w:t xml:space="preserve">EH </w:t>
            </w:r>
            <w:r w:rsidR="00852BA8">
              <w:rPr>
                <w:rFonts w:ascii="Arial" w:eastAsia="Times New Roman" w:hAnsi="Arial" w:cs="Arial"/>
                <w:sz w:val="20"/>
                <w:szCs w:val="20"/>
                <w:lang w:eastAsia="en-GB"/>
              </w:rPr>
              <w:t xml:space="preserve">added </w:t>
            </w:r>
            <w:r w:rsidR="00924DFC">
              <w:rPr>
                <w:rFonts w:ascii="Arial" w:eastAsia="Times New Roman" w:hAnsi="Arial" w:cs="Arial"/>
                <w:sz w:val="20"/>
                <w:szCs w:val="20"/>
                <w:lang w:eastAsia="en-GB"/>
              </w:rPr>
              <w:t xml:space="preserve">that the </w:t>
            </w:r>
            <w:r w:rsidR="00852BA8">
              <w:rPr>
                <w:rFonts w:ascii="Arial" w:eastAsia="Times New Roman" w:hAnsi="Arial" w:cs="Arial"/>
                <w:sz w:val="20"/>
                <w:szCs w:val="20"/>
                <w:lang w:eastAsia="en-GB"/>
              </w:rPr>
              <w:t xml:space="preserve">new </w:t>
            </w:r>
            <w:r w:rsidR="00924DFC">
              <w:rPr>
                <w:rFonts w:ascii="Arial" w:eastAsia="Times New Roman" w:hAnsi="Arial" w:cs="Arial"/>
                <w:sz w:val="20"/>
                <w:szCs w:val="20"/>
                <w:lang w:eastAsia="en-GB"/>
              </w:rPr>
              <w:t xml:space="preserve">City and </w:t>
            </w:r>
            <w:r>
              <w:rPr>
                <w:rFonts w:ascii="Arial" w:eastAsia="Times New Roman" w:hAnsi="Arial" w:cs="Arial"/>
                <w:sz w:val="20"/>
                <w:szCs w:val="20"/>
                <w:lang w:eastAsia="en-GB"/>
              </w:rPr>
              <w:t xml:space="preserve">Hackney </w:t>
            </w:r>
            <w:r w:rsidR="00924DFC">
              <w:rPr>
                <w:rFonts w:ascii="Arial" w:eastAsia="Times New Roman" w:hAnsi="Arial" w:cs="Arial"/>
                <w:sz w:val="20"/>
                <w:szCs w:val="20"/>
                <w:lang w:eastAsia="en-GB"/>
              </w:rPr>
              <w:t xml:space="preserve">People and Places Group (PPG) </w:t>
            </w:r>
            <w:r>
              <w:rPr>
                <w:rFonts w:ascii="Arial" w:eastAsia="Times New Roman" w:hAnsi="Arial" w:cs="Arial"/>
                <w:sz w:val="20"/>
                <w:szCs w:val="20"/>
                <w:lang w:eastAsia="en-GB"/>
              </w:rPr>
              <w:t xml:space="preserve">will be able to work a lot more closely with </w:t>
            </w:r>
            <w:r w:rsidR="00E537C7">
              <w:rPr>
                <w:rFonts w:ascii="Arial" w:eastAsia="Times New Roman" w:hAnsi="Arial" w:cs="Arial"/>
                <w:sz w:val="20"/>
                <w:szCs w:val="20"/>
                <w:lang w:eastAsia="en-GB"/>
              </w:rPr>
              <w:t xml:space="preserve">decision makers in the </w:t>
            </w:r>
            <w:r w:rsidR="00924DFC">
              <w:rPr>
                <w:rFonts w:ascii="Arial" w:eastAsia="Times New Roman" w:hAnsi="Arial" w:cs="Arial"/>
                <w:sz w:val="20"/>
                <w:szCs w:val="20"/>
                <w:lang w:eastAsia="en-GB"/>
              </w:rPr>
              <w:t xml:space="preserve">health and </w:t>
            </w:r>
            <w:r>
              <w:rPr>
                <w:rFonts w:ascii="Arial" w:eastAsia="Times New Roman" w:hAnsi="Arial" w:cs="Arial"/>
                <w:sz w:val="20"/>
                <w:szCs w:val="20"/>
                <w:lang w:eastAsia="en-GB"/>
              </w:rPr>
              <w:t xml:space="preserve">social care </w:t>
            </w:r>
            <w:r w:rsidR="00E537C7">
              <w:rPr>
                <w:rFonts w:ascii="Arial" w:eastAsia="Times New Roman" w:hAnsi="Arial" w:cs="Arial"/>
                <w:sz w:val="20"/>
                <w:szCs w:val="20"/>
                <w:lang w:eastAsia="en-GB"/>
              </w:rPr>
              <w:t xml:space="preserve">arena </w:t>
            </w:r>
            <w:r>
              <w:rPr>
                <w:rFonts w:ascii="Arial" w:eastAsia="Times New Roman" w:hAnsi="Arial" w:cs="Arial"/>
                <w:sz w:val="20"/>
                <w:szCs w:val="20"/>
                <w:lang w:eastAsia="en-GB"/>
              </w:rPr>
              <w:t xml:space="preserve">and develop a stronger patient voice. </w:t>
            </w:r>
            <w:r w:rsidR="00924DFC">
              <w:rPr>
                <w:rFonts w:ascii="Arial" w:eastAsia="Times New Roman" w:hAnsi="Arial" w:cs="Arial"/>
                <w:sz w:val="20"/>
                <w:szCs w:val="20"/>
                <w:lang w:eastAsia="en-GB"/>
              </w:rPr>
              <w:t xml:space="preserve">The PPG is </w:t>
            </w:r>
            <w:r>
              <w:rPr>
                <w:rFonts w:ascii="Arial" w:eastAsia="Times New Roman" w:hAnsi="Arial" w:cs="Arial"/>
                <w:sz w:val="20"/>
                <w:szCs w:val="20"/>
                <w:lang w:eastAsia="en-GB"/>
              </w:rPr>
              <w:t xml:space="preserve">widening </w:t>
            </w:r>
            <w:r w:rsidR="00924DFC">
              <w:rPr>
                <w:rFonts w:ascii="Arial" w:eastAsia="Times New Roman" w:hAnsi="Arial" w:cs="Arial"/>
                <w:sz w:val="20"/>
                <w:szCs w:val="20"/>
                <w:lang w:eastAsia="en-GB"/>
              </w:rPr>
              <w:t xml:space="preserve">its </w:t>
            </w:r>
            <w:r>
              <w:rPr>
                <w:rFonts w:ascii="Arial" w:eastAsia="Times New Roman" w:hAnsi="Arial" w:cs="Arial"/>
                <w:sz w:val="20"/>
                <w:szCs w:val="20"/>
                <w:lang w:eastAsia="en-GB"/>
              </w:rPr>
              <w:t xml:space="preserve">scope and </w:t>
            </w:r>
            <w:r w:rsidR="00924DFC">
              <w:rPr>
                <w:rFonts w:ascii="Arial" w:eastAsia="Times New Roman" w:hAnsi="Arial" w:cs="Arial"/>
                <w:sz w:val="20"/>
                <w:szCs w:val="20"/>
                <w:lang w:eastAsia="en-GB"/>
              </w:rPr>
              <w:t xml:space="preserve">will </w:t>
            </w:r>
            <w:r>
              <w:rPr>
                <w:rFonts w:ascii="Arial" w:eastAsia="Times New Roman" w:hAnsi="Arial" w:cs="Arial"/>
                <w:sz w:val="20"/>
                <w:szCs w:val="20"/>
                <w:lang w:eastAsia="en-GB"/>
              </w:rPr>
              <w:t xml:space="preserve">work closely with HWCoL. </w:t>
            </w:r>
            <w:r w:rsidR="00924DFC">
              <w:rPr>
                <w:rFonts w:ascii="Arial" w:eastAsia="Times New Roman" w:hAnsi="Arial" w:cs="Arial"/>
                <w:sz w:val="20"/>
                <w:szCs w:val="20"/>
                <w:lang w:eastAsia="en-GB"/>
              </w:rPr>
              <w:t xml:space="preserve">It is </w:t>
            </w:r>
            <w:r w:rsidR="009A3D7D">
              <w:rPr>
                <w:rFonts w:ascii="Arial" w:eastAsia="Times New Roman" w:hAnsi="Arial" w:cs="Arial"/>
                <w:sz w:val="20"/>
                <w:szCs w:val="20"/>
                <w:lang w:eastAsia="en-GB"/>
              </w:rPr>
              <w:t>c</w:t>
            </w:r>
            <w:r w:rsidR="00CE440A">
              <w:rPr>
                <w:rFonts w:ascii="Arial" w:eastAsia="Times New Roman" w:hAnsi="Arial" w:cs="Arial"/>
                <w:sz w:val="20"/>
                <w:szCs w:val="20"/>
                <w:lang w:eastAsia="en-GB"/>
              </w:rPr>
              <w:t>arrying out</w:t>
            </w:r>
            <w:r>
              <w:rPr>
                <w:rFonts w:ascii="Arial" w:eastAsia="Times New Roman" w:hAnsi="Arial" w:cs="Arial"/>
                <w:sz w:val="20"/>
                <w:szCs w:val="20"/>
                <w:lang w:eastAsia="en-GB"/>
              </w:rPr>
              <w:t xml:space="preserve"> </w:t>
            </w:r>
            <w:r w:rsidR="00752522">
              <w:rPr>
                <w:rFonts w:ascii="Arial" w:eastAsia="Times New Roman" w:hAnsi="Arial" w:cs="Arial"/>
                <w:sz w:val="20"/>
                <w:szCs w:val="20"/>
                <w:lang w:eastAsia="en-GB"/>
              </w:rPr>
              <w:t>a survey</w:t>
            </w:r>
            <w:r>
              <w:rPr>
                <w:rFonts w:ascii="Arial" w:eastAsia="Times New Roman" w:hAnsi="Arial" w:cs="Arial"/>
                <w:sz w:val="20"/>
                <w:szCs w:val="20"/>
                <w:lang w:eastAsia="en-GB"/>
              </w:rPr>
              <w:t xml:space="preserve"> to get stakeholders</w:t>
            </w:r>
            <w:r w:rsidR="00CE24C1">
              <w:rPr>
                <w:rFonts w:ascii="Arial" w:eastAsia="Times New Roman" w:hAnsi="Arial" w:cs="Arial"/>
                <w:sz w:val="20"/>
                <w:szCs w:val="20"/>
                <w:lang w:eastAsia="en-GB"/>
              </w:rPr>
              <w:t>’</w:t>
            </w:r>
            <w:r>
              <w:rPr>
                <w:rFonts w:ascii="Arial" w:eastAsia="Times New Roman" w:hAnsi="Arial" w:cs="Arial"/>
                <w:sz w:val="20"/>
                <w:szCs w:val="20"/>
                <w:lang w:eastAsia="en-GB"/>
              </w:rPr>
              <w:t xml:space="preserve"> views. </w:t>
            </w:r>
            <w:r w:rsidR="00C978C2">
              <w:rPr>
                <w:rFonts w:ascii="Arial" w:eastAsia="Times New Roman" w:hAnsi="Arial" w:cs="Arial"/>
                <w:sz w:val="20"/>
                <w:szCs w:val="20"/>
                <w:lang w:eastAsia="en-GB"/>
              </w:rPr>
              <w:t xml:space="preserve"> EH explained that the PPG will work at a City and Hackney level and will not replace the existing practice-based Patient Participation Groups</w:t>
            </w:r>
            <w:r w:rsidR="00CE24C1">
              <w:rPr>
                <w:rFonts w:ascii="Arial" w:eastAsia="Times New Roman" w:hAnsi="Arial" w:cs="Arial"/>
                <w:sz w:val="20"/>
                <w:szCs w:val="20"/>
                <w:lang w:eastAsia="en-GB"/>
              </w:rPr>
              <w:t>.</w:t>
            </w:r>
            <w:r w:rsidR="00C978C2">
              <w:rPr>
                <w:rFonts w:ascii="Arial" w:eastAsia="Times New Roman" w:hAnsi="Arial" w:cs="Arial"/>
                <w:sz w:val="20"/>
                <w:szCs w:val="20"/>
                <w:lang w:eastAsia="en-GB"/>
              </w:rPr>
              <w:t xml:space="preserve"> </w:t>
            </w:r>
          </w:p>
        </w:tc>
        <w:tc>
          <w:tcPr>
            <w:tcW w:w="567" w:type="dxa"/>
          </w:tcPr>
          <w:p w14:paraId="6136882E" w14:textId="006338DD" w:rsidR="00191B3E" w:rsidRPr="005920BF" w:rsidRDefault="00191B3E" w:rsidP="002655A7">
            <w:pPr>
              <w:rPr>
                <w:rFonts w:ascii="Arial" w:eastAsia="Times New Roman" w:hAnsi="Arial" w:cs="Arial"/>
                <w:sz w:val="20"/>
                <w:szCs w:val="20"/>
              </w:rPr>
            </w:pPr>
          </w:p>
        </w:tc>
        <w:tc>
          <w:tcPr>
            <w:tcW w:w="1418" w:type="dxa"/>
          </w:tcPr>
          <w:p w14:paraId="0CF26B52" w14:textId="79892483" w:rsidR="00191B3E" w:rsidRPr="005920BF" w:rsidRDefault="00191B3E" w:rsidP="002655A7">
            <w:pPr>
              <w:rPr>
                <w:rFonts w:ascii="Arial" w:eastAsia="Times New Roman" w:hAnsi="Arial" w:cs="Arial"/>
                <w:sz w:val="20"/>
                <w:szCs w:val="20"/>
              </w:rPr>
            </w:pPr>
          </w:p>
        </w:tc>
      </w:tr>
      <w:tr w:rsidR="00852BA8" w14:paraId="78C2E78F" w14:textId="5FF32A14" w:rsidTr="00DF3EB1">
        <w:trPr>
          <w:trHeight w:val="4160"/>
        </w:trPr>
        <w:tc>
          <w:tcPr>
            <w:tcW w:w="528" w:type="dxa"/>
          </w:tcPr>
          <w:p w14:paraId="195F5169" w14:textId="328CB109"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9</w:t>
            </w:r>
          </w:p>
        </w:tc>
        <w:tc>
          <w:tcPr>
            <w:tcW w:w="2948" w:type="dxa"/>
          </w:tcPr>
          <w:p w14:paraId="2718190E" w14:textId="4F85AB32" w:rsidR="00191B3E" w:rsidRPr="005920BF" w:rsidRDefault="00CB66BC" w:rsidP="0039378A">
            <w:pPr>
              <w:rPr>
                <w:rFonts w:ascii="Arial" w:hAnsi="Arial" w:cs="Arial"/>
                <w:b/>
                <w:bCs/>
                <w:sz w:val="20"/>
                <w:szCs w:val="20"/>
              </w:rPr>
            </w:pPr>
            <w:r>
              <w:rPr>
                <w:rFonts w:ascii="Arial" w:hAnsi="Arial" w:cs="Arial"/>
                <w:b/>
                <w:bCs/>
                <w:sz w:val="20"/>
                <w:szCs w:val="20"/>
              </w:rPr>
              <w:t>Question</w:t>
            </w:r>
            <w:r w:rsidR="00442388">
              <w:rPr>
                <w:rFonts w:ascii="Arial" w:hAnsi="Arial" w:cs="Arial"/>
                <w:b/>
                <w:bCs/>
                <w:sz w:val="20"/>
                <w:szCs w:val="20"/>
              </w:rPr>
              <w:t>s</w:t>
            </w:r>
          </w:p>
          <w:p w14:paraId="622F735A" w14:textId="77777777" w:rsidR="00191B3E" w:rsidRDefault="00191B3E" w:rsidP="002655A7">
            <w:pPr>
              <w:rPr>
                <w:rFonts w:ascii="Arial" w:eastAsia="Times New Roman" w:hAnsi="Arial" w:cs="Arial"/>
                <w:sz w:val="28"/>
                <w:szCs w:val="28"/>
              </w:rPr>
            </w:pPr>
          </w:p>
        </w:tc>
        <w:tc>
          <w:tcPr>
            <w:tcW w:w="8568" w:type="dxa"/>
          </w:tcPr>
          <w:p w14:paraId="1DE25C40" w14:textId="6288D85F" w:rsidR="00EB2C83" w:rsidRDefault="00EB2C83" w:rsidP="00551E52">
            <w:pPr>
              <w:tabs>
                <w:tab w:val="left" w:pos="6216"/>
              </w:tabs>
              <w:rPr>
                <w:rFonts w:ascii="Arial" w:eastAsia="Times New Roman" w:hAnsi="Arial" w:cs="Arial"/>
                <w:sz w:val="20"/>
                <w:szCs w:val="20"/>
                <w:lang w:eastAsia="en-GB"/>
              </w:rPr>
            </w:pPr>
            <w:r>
              <w:rPr>
                <w:rFonts w:ascii="Arial" w:eastAsia="Times New Roman" w:hAnsi="Arial" w:cs="Arial"/>
                <w:sz w:val="20"/>
                <w:szCs w:val="20"/>
                <w:lang w:eastAsia="en-GB"/>
              </w:rPr>
              <w:t xml:space="preserve">Questions were raised about the </w:t>
            </w:r>
            <w:r w:rsidR="00E537C7">
              <w:rPr>
                <w:rFonts w:ascii="Arial" w:eastAsia="Times New Roman" w:hAnsi="Arial" w:cs="Arial"/>
                <w:sz w:val="20"/>
                <w:szCs w:val="20"/>
                <w:lang w:eastAsia="en-GB"/>
              </w:rPr>
              <w:t xml:space="preserve">ability of the ICPB to work with hospitals and GPs outside its own area in the City and Hackney. </w:t>
            </w:r>
            <w:r w:rsidR="00961CC5">
              <w:rPr>
                <w:rFonts w:ascii="Arial" w:eastAsia="Times New Roman" w:hAnsi="Arial" w:cs="Arial"/>
                <w:sz w:val="20"/>
                <w:szCs w:val="20"/>
                <w:lang w:eastAsia="en-GB"/>
              </w:rPr>
              <w:t xml:space="preserve">MW pointed out that the </w:t>
            </w:r>
            <w:r w:rsidR="00E537C7">
              <w:rPr>
                <w:rFonts w:ascii="Arial" w:eastAsia="Times New Roman" w:hAnsi="Arial" w:cs="Arial"/>
                <w:sz w:val="20"/>
                <w:szCs w:val="20"/>
                <w:lang w:eastAsia="en-GB"/>
              </w:rPr>
              <w:t>provider representatives on the ICPB will only come from within the area</w:t>
            </w:r>
            <w:r w:rsidR="00551E52">
              <w:rPr>
                <w:rFonts w:ascii="Arial" w:eastAsia="Times New Roman" w:hAnsi="Arial" w:cs="Arial"/>
                <w:sz w:val="20"/>
                <w:szCs w:val="20"/>
                <w:lang w:eastAsia="en-GB"/>
              </w:rPr>
              <w:t>.</w:t>
            </w:r>
            <w:r w:rsidR="00E537C7">
              <w:rPr>
                <w:rFonts w:ascii="Arial" w:eastAsia="Times New Roman" w:hAnsi="Arial" w:cs="Arial"/>
                <w:sz w:val="20"/>
                <w:szCs w:val="20"/>
                <w:lang w:eastAsia="en-GB"/>
              </w:rPr>
              <w:t xml:space="preserve"> </w:t>
            </w:r>
            <w:r w:rsidR="00C978C2">
              <w:rPr>
                <w:rFonts w:ascii="Arial" w:eastAsia="Times New Roman" w:hAnsi="Arial" w:cs="Arial"/>
                <w:sz w:val="20"/>
                <w:szCs w:val="20"/>
                <w:lang w:eastAsia="en-GB"/>
              </w:rPr>
              <w:t>GB said that the new arrangements were complex and will need simplification in order to present them in a way that will be meaningful to the public.  GB confirmed that tertiary commissioning will continue to work as it does now.</w:t>
            </w:r>
          </w:p>
          <w:p w14:paraId="43FD72D0" w14:textId="77777777" w:rsidR="00961CC5" w:rsidRDefault="00961CC5" w:rsidP="00E243E3">
            <w:pPr>
              <w:rPr>
                <w:rFonts w:ascii="Arial" w:eastAsia="Times New Roman" w:hAnsi="Arial" w:cs="Arial"/>
                <w:sz w:val="20"/>
                <w:szCs w:val="20"/>
                <w:lang w:eastAsia="en-GB"/>
              </w:rPr>
            </w:pPr>
          </w:p>
          <w:p w14:paraId="14DF707E" w14:textId="68EBB1FB" w:rsidR="00E243E3" w:rsidRDefault="00E243E3" w:rsidP="00E243E3">
            <w:pPr>
              <w:rPr>
                <w:rFonts w:ascii="Arial" w:eastAsia="Times New Roman" w:hAnsi="Arial" w:cs="Arial"/>
                <w:sz w:val="20"/>
                <w:szCs w:val="20"/>
                <w:lang w:eastAsia="en-GB"/>
              </w:rPr>
            </w:pPr>
            <w:r>
              <w:rPr>
                <w:rFonts w:ascii="Arial" w:eastAsia="Times New Roman" w:hAnsi="Arial" w:cs="Arial"/>
                <w:sz w:val="20"/>
                <w:szCs w:val="20"/>
                <w:lang w:eastAsia="en-GB"/>
              </w:rPr>
              <w:t xml:space="preserve">JP </w:t>
            </w:r>
            <w:r w:rsidR="00E537C7">
              <w:rPr>
                <w:rFonts w:ascii="Arial" w:eastAsia="Times New Roman" w:hAnsi="Arial" w:cs="Arial"/>
                <w:sz w:val="20"/>
                <w:szCs w:val="20"/>
                <w:lang w:eastAsia="en-GB"/>
              </w:rPr>
              <w:t xml:space="preserve">asked for clarification of </w:t>
            </w:r>
            <w:r>
              <w:rPr>
                <w:rFonts w:ascii="Arial" w:eastAsia="Times New Roman" w:hAnsi="Arial" w:cs="Arial"/>
                <w:sz w:val="20"/>
                <w:szCs w:val="20"/>
                <w:lang w:eastAsia="en-GB"/>
              </w:rPr>
              <w:t xml:space="preserve">the relationship between </w:t>
            </w:r>
            <w:r w:rsidR="00E537C7">
              <w:rPr>
                <w:rFonts w:ascii="Arial" w:eastAsia="Times New Roman" w:hAnsi="Arial" w:cs="Arial"/>
                <w:sz w:val="20"/>
                <w:szCs w:val="20"/>
                <w:lang w:eastAsia="en-GB"/>
              </w:rPr>
              <w:t xml:space="preserve">the </w:t>
            </w:r>
            <w:r>
              <w:rPr>
                <w:rFonts w:ascii="Arial" w:eastAsia="Times New Roman" w:hAnsi="Arial" w:cs="Arial"/>
                <w:sz w:val="20"/>
                <w:szCs w:val="20"/>
                <w:lang w:eastAsia="en-GB"/>
              </w:rPr>
              <w:t xml:space="preserve">CCG and hospital trusts. </w:t>
            </w:r>
          </w:p>
          <w:p w14:paraId="5AEB5043" w14:textId="77777777" w:rsidR="00E243E3" w:rsidRDefault="00E243E3" w:rsidP="00E243E3">
            <w:pPr>
              <w:rPr>
                <w:rFonts w:ascii="Arial" w:eastAsia="Times New Roman" w:hAnsi="Arial" w:cs="Arial"/>
                <w:sz w:val="20"/>
                <w:szCs w:val="20"/>
                <w:lang w:eastAsia="en-GB"/>
              </w:rPr>
            </w:pPr>
          </w:p>
          <w:p w14:paraId="107306EA" w14:textId="6C6604BC" w:rsidR="00E243E3" w:rsidRDefault="00E537C7" w:rsidP="00E243E3">
            <w:pPr>
              <w:rPr>
                <w:rFonts w:ascii="Arial" w:eastAsia="Times New Roman" w:hAnsi="Arial" w:cs="Arial"/>
                <w:sz w:val="20"/>
                <w:szCs w:val="20"/>
                <w:lang w:eastAsia="en-GB"/>
              </w:rPr>
            </w:pPr>
            <w:r>
              <w:rPr>
                <w:rFonts w:ascii="Arial" w:eastAsia="Times New Roman" w:hAnsi="Arial" w:cs="Arial"/>
                <w:sz w:val="20"/>
                <w:szCs w:val="20"/>
                <w:lang w:eastAsia="en-GB"/>
              </w:rPr>
              <w:t xml:space="preserve">SH said that it </w:t>
            </w:r>
            <w:r w:rsidR="00E243E3">
              <w:rPr>
                <w:rFonts w:ascii="Arial" w:eastAsia="Times New Roman" w:hAnsi="Arial" w:cs="Arial"/>
                <w:sz w:val="20"/>
                <w:szCs w:val="20"/>
                <w:lang w:eastAsia="en-GB"/>
              </w:rPr>
              <w:t xml:space="preserve">is all new territory so hospitals will have to learn to do things differently. For City and Hackney they will work with hospitals to meet the needs of their local community. </w:t>
            </w:r>
          </w:p>
          <w:p w14:paraId="5C3B2233" w14:textId="77777777" w:rsidR="00E243E3" w:rsidRDefault="00E243E3" w:rsidP="00E243E3">
            <w:pPr>
              <w:rPr>
                <w:rFonts w:ascii="Arial" w:eastAsia="Times New Roman" w:hAnsi="Arial" w:cs="Arial"/>
                <w:sz w:val="20"/>
                <w:szCs w:val="20"/>
                <w:lang w:eastAsia="en-GB"/>
              </w:rPr>
            </w:pPr>
          </w:p>
          <w:p w14:paraId="6F0745F4" w14:textId="5D9D3406" w:rsidR="00E243E3" w:rsidRDefault="00E243E3" w:rsidP="00E243E3">
            <w:pPr>
              <w:rPr>
                <w:rFonts w:ascii="Arial" w:eastAsia="Times New Roman" w:hAnsi="Arial" w:cs="Arial"/>
                <w:sz w:val="20"/>
                <w:szCs w:val="20"/>
                <w:lang w:eastAsia="en-GB"/>
              </w:rPr>
            </w:pPr>
            <w:r>
              <w:rPr>
                <w:rFonts w:ascii="Arial" w:eastAsia="Times New Roman" w:hAnsi="Arial" w:cs="Arial"/>
                <w:sz w:val="20"/>
                <w:szCs w:val="20"/>
                <w:lang w:eastAsia="en-GB"/>
              </w:rPr>
              <w:t>LS want</w:t>
            </w:r>
            <w:r w:rsidR="00E537C7">
              <w:rPr>
                <w:rFonts w:ascii="Arial" w:eastAsia="Times New Roman" w:hAnsi="Arial" w:cs="Arial"/>
                <w:sz w:val="20"/>
                <w:szCs w:val="20"/>
                <w:lang w:eastAsia="en-GB"/>
              </w:rPr>
              <w:t>ed</w:t>
            </w:r>
            <w:r>
              <w:rPr>
                <w:rFonts w:ascii="Arial" w:eastAsia="Times New Roman" w:hAnsi="Arial" w:cs="Arial"/>
                <w:sz w:val="20"/>
                <w:szCs w:val="20"/>
                <w:lang w:eastAsia="en-GB"/>
              </w:rPr>
              <w:t xml:space="preserve"> to know if social and health services will be the same for all CCG residents.</w:t>
            </w:r>
          </w:p>
          <w:p w14:paraId="05138ED1" w14:textId="77777777" w:rsidR="00E243E3" w:rsidRDefault="00E243E3" w:rsidP="00E243E3">
            <w:pPr>
              <w:rPr>
                <w:rFonts w:ascii="Arial" w:eastAsia="Times New Roman" w:hAnsi="Arial" w:cs="Arial"/>
                <w:sz w:val="20"/>
                <w:szCs w:val="20"/>
                <w:lang w:eastAsia="en-GB"/>
              </w:rPr>
            </w:pPr>
          </w:p>
          <w:p w14:paraId="5A5A8E10" w14:textId="367BC5AD" w:rsidR="00E243E3" w:rsidRDefault="00E243E3" w:rsidP="00E243E3">
            <w:pPr>
              <w:rPr>
                <w:rFonts w:ascii="Arial" w:eastAsia="Times New Roman" w:hAnsi="Arial" w:cs="Arial"/>
                <w:sz w:val="20"/>
                <w:szCs w:val="20"/>
                <w:lang w:eastAsia="en-GB"/>
              </w:rPr>
            </w:pPr>
            <w:r>
              <w:rPr>
                <w:rFonts w:ascii="Arial" w:eastAsia="Times New Roman" w:hAnsi="Arial" w:cs="Arial"/>
                <w:sz w:val="20"/>
                <w:szCs w:val="20"/>
                <w:lang w:eastAsia="en-GB"/>
              </w:rPr>
              <w:t>SS said they will make sure that across North East London there is some form of standardisation.</w:t>
            </w:r>
          </w:p>
          <w:p w14:paraId="455B59C9" w14:textId="5C9048FD" w:rsidR="00961CC5" w:rsidRDefault="00961CC5" w:rsidP="00E243E3">
            <w:pPr>
              <w:rPr>
                <w:rFonts w:ascii="Arial" w:eastAsia="Times New Roman" w:hAnsi="Arial" w:cs="Arial"/>
                <w:sz w:val="20"/>
                <w:szCs w:val="20"/>
                <w:lang w:eastAsia="en-GB"/>
              </w:rPr>
            </w:pPr>
          </w:p>
          <w:p w14:paraId="52479019" w14:textId="503EE03E" w:rsidR="00191B3E" w:rsidRPr="007A6FA0" w:rsidRDefault="00961CC5" w:rsidP="00DF3EB1">
            <w:pPr>
              <w:tabs>
                <w:tab w:val="left" w:pos="5310"/>
              </w:tabs>
              <w:rPr>
                <w:rFonts w:ascii="Arial" w:eastAsia="Times New Roman" w:hAnsi="Arial" w:cs="Arial"/>
                <w:lang w:eastAsia="en-GB"/>
              </w:rPr>
            </w:pPr>
            <w:r>
              <w:rPr>
                <w:rFonts w:ascii="Arial" w:eastAsia="Times New Roman" w:hAnsi="Arial" w:cs="Arial"/>
                <w:sz w:val="20"/>
                <w:szCs w:val="20"/>
                <w:lang w:eastAsia="en-GB"/>
              </w:rPr>
              <w:t>PC</w:t>
            </w:r>
            <w:r w:rsidR="00C978C2">
              <w:rPr>
                <w:rFonts w:ascii="Arial" w:eastAsia="Times New Roman" w:hAnsi="Arial" w:cs="Arial"/>
                <w:sz w:val="20"/>
                <w:szCs w:val="20"/>
                <w:lang w:eastAsia="en-GB"/>
              </w:rPr>
              <w:t xml:space="preserve"> said that HWCoL</w:t>
            </w:r>
            <w:r>
              <w:rPr>
                <w:rFonts w:ascii="Arial" w:eastAsia="Times New Roman" w:hAnsi="Arial" w:cs="Arial"/>
                <w:sz w:val="20"/>
                <w:szCs w:val="20"/>
                <w:lang w:eastAsia="en-GB"/>
              </w:rPr>
              <w:t xml:space="preserve">’s key objective is to work for people </w:t>
            </w:r>
            <w:r w:rsidR="00C978C2">
              <w:rPr>
                <w:rFonts w:ascii="Arial" w:eastAsia="Times New Roman" w:hAnsi="Arial" w:cs="Arial"/>
                <w:sz w:val="20"/>
                <w:szCs w:val="20"/>
                <w:lang w:eastAsia="en-GB"/>
              </w:rPr>
              <w:t xml:space="preserve">in </w:t>
            </w:r>
            <w:r>
              <w:rPr>
                <w:rFonts w:ascii="Arial" w:eastAsia="Times New Roman" w:hAnsi="Arial" w:cs="Arial"/>
                <w:sz w:val="20"/>
                <w:szCs w:val="20"/>
                <w:lang w:eastAsia="en-GB"/>
              </w:rPr>
              <w:t xml:space="preserve">the City of London. </w:t>
            </w:r>
          </w:p>
        </w:tc>
        <w:tc>
          <w:tcPr>
            <w:tcW w:w="567" w:type="dxa"/>
          </w:tcPr>
          <w:p w14:paraId="7315E334" w14:textId="77777777" w:rsidR="00191B3E" w:rsidRDefault="00191B3E" w:rsidP="002655A7">
            <w:pPr>
              <w:rPr>
                <w:rFonts w:ascii="Arial" w:eastAsia="Times New Roman" w:hAnsi="Arial" w:cs="Arial"/>
                <w:sz w:val="28"/>
                <w:szCs w:val="28"/>
              </w:rPr>
            </w:pPr>
          </w:p>
        </w:tc>
        <w:tc>
          <w:tcPr>
            <w:tcW w:w="1418" w:type="dxa"/>
          </w:tcPr>
          <w:p w14:paraId="233B954A" w14:textId="77777777" w:rsidR="00191B3E" w:rsidRDefault="00191B3E" w:rsidP="002655A7">
            <w:pPr>
              <w:rPr>
                <w:rFonts w:ascii="Arial" w:eastAsia="Times New Roman" w:hAnsi="Arial" w:cs="Arial"/>
                <w:sz w:val="28"/>
                <w:szCs w:val="28"/>
              </w:rPr>
            </w:pPr>
          </w:p>
        </w:tc>
      </w:tr>
      <w:tr w:rsidR="00852BA8" w14:paraId="1AEA8050" w14:textId="7ED68B5F" w:rsidTr="00191B3E">
        <w:tc>
          <w:tcPr>
            <w:tcW w:w="528" w:type="dxa"/>
          </w:tcPr>
          <w:p w14:paraId="1D7E8CC1" w14:textId="6DF7AE03"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t>10</w:t>
            </w:r>
          </w:p>
        </w:tc>
        <w:tc>
          <w:tcPr>
            <w:tcW w:w="2948" w:type="dxa"/>
          </w:tcPr>
          <w:p w14:paraId="6E9C465F" w14:textId="62F67386" w:rsidR="00191B3E" w:rsidRPr="005920BF" w:rsidRDefault="00CB66BC" w:rsidP="00277DDB">
            <w:pPr>
              <w:rPr>
                <w:rFonts w:ascii="Arial" w:hAnsi="Arial" w:cs="Arial"/>
                <w:b/>
                <w:bCs/>
                <w:sz w:val="20"/>
                <w:szCs w:val="20"/>
              </w:rPr>
            </w:pPr>
            <w:r>
              <w:rPr>
                <w:rFonts w:ascii="Arial" w:hAnsi="Arial" w:cs="Arial"/>
                <w:b/>
                <w:bCs/>
                <w:sz w:val="20"/>
                <w:szCs w:val="20"/>
              </w:rPr>
              <w:t>HWCoL – Busines</w:t>
            </w:r>
            <w:r w:rsidR="00C978C2">
              <w:rPr>
                <w:rFonts w:ascii="Arial" w:hAnsi="Arial" w:cs="Arial"/>
                <w:b/>
                <w:bCs/>
                <w:sz w:val="20"/>
                <w:szCs w:val="20"/>
              </w:rPr>
              <w:t>s</w:t>
            </w:r>
            <w:r>
              <w:rPr>
                <w:rFonts w:ascii="Arial" w:hAnsi="Arial" w:cs="Arial"/>
                <w:b/>
                <w:bCs/>
                <w:sz w:val="20"/>
                <w:szCs w:val="20"/>
              </w:rPr>
              <w:t xml:space="preserve"> Plan</w:t>
            </w:r>
          </w:p>
          <w:p w14:paraId="42BA8B81" w14:textId="01D64D3C" w:rsidR="00191B3E" w:rsidRDefault="00961CC5" w:rsidP="002655A7">
            <w:pPr>
              <w:rPr>
                <w:rFonts w:ascii="Arial" w:eastAsia="Times New Roman" w:hAnsi="Arial" w:cs="Arial"/>
                <w:b/>
                <w:bCs/>
                <w:sz w:val="20"/>
                <w:szCs w:val="20"/>
              </w:rPr>
            </w:pPr>
            <w:r w:rsidRPr="00961CC5">
              <w:rPr>
                <w:rFonts w:ascii="Arial" w:eastAsia="Times New Roman" w:hAnsi="Arial" w:cs="Arial"/>
                <w:b/>
                <w:bCs/>
                <w:sz w:val="20"/>
                <w:szCs w:val="20"/>
              </w:rPr>
              <w:t>Presentation</w:t>
            </w:r>
          </w:p>
          <w:p w14:paraId="4BD7DD53" w14:textId="22C333F9" w:rsidR="00961CC5" w:rsidRPr="00961CC5" w:rsidRDefault="00961CC5" w:rsidP="002655A7">
            <w:pPr>
              <w:rPr>
                <w:rFonts w:ascii="Arial" w:eastAsia="Times New Roman" w:hAnsi="Arial" w:cs="Arial"/>
                <w:sz w:val="20"/>
                <w:szCs w:val="20"/>
              </w:rPr>
            </w:pPr>
            <w:r w:rsidRPr="00961CC5">
              <w:rPr>
                <w:rFonts w:ascii="Arial" w:eastAsia="Times New Roman" w:hAnsi="Arial" w:cs="Arial"/>
                <w:sz w:val="20"/>
                <w:szCs w:val="20"/>
              </w:rPr>
              <w:t>Paul Coles</w:t>
            </w:r>
          </w:p>
        </w:tc>
        <w:tc>
          <w:tcPr>
            <w:tcW w:w="8568" w:type="dxa"/>
          </w:tcPr>
          <w:p w14:paraId="5C6384A0" w14:textId="77CE4A76" w:rsidR="00961CC5" w:rsidRDefault="00961CC5" w:rsidP="00CB66BC">
            <w:pPr>
              <w:rPr>
                <w:rFonts w:ascii="Arial" w:eastAsia="Times New Roman" w:hAnsi="Arial" w:cs="Arial"/>
                <w:sz w:val="20"/>
                <w:szCs w:val="20"/>
                <w:lang w:eastAsia="en-GB"/>
              </w:rPr>
            </w:pPr>
            <w:r>
              <w:rPr>
                <w:rFonts w:ascii="Arial" w:eastAsia="Times New Roman" w:hAnsi="Arial" w:cs="Arial"/>
                <w:sz w:val="20"/>
                <w:szCs w:val="20"/>
                <w:lang w:eastAsia="en-GB"/>
              </w:rPr>
              <w:t>The presentation explain</w:t>
            </w:r>
            <w:r w:rsidR="00C978C2">
              <w:rPr>
                <w:rFonts w:ascii="Arial" w:eastAsia="Times New Roman" w:hAnsi="Arial" w:cs="Arial"/>
                <w:sz w:val="20"/>
                <w:szCs w:val="20"/>
                <w:lang w:eastAsia="en-GB"/>
              </w:rPr>
              <w:t>ed</w:t>
            </w:r>
            <w:r>
              <w:rPr>
                <w:rFonts w:ascii="Arial" w:eastAsia="Times New Roman" w:hAnsi="Arial" w:cs="Arial"/>
                <w:sz w:val="20"/>
                <w:szCs w:val="20"/>
                <w:lang w:eastAsia="en-GB"/>
              </w:rPr>
              <w:t xml:space="preserve"> how HWCoL deliver</w:t>
            </w:r>
            <w:r w:rsidR="00C978C2">
              <w:rPr>
                <w:rFonts w:ascii="Arial" w:eastAsia="Times New Roman" w:hAnsi="Arial" w:cs="Arial"/>
                <w:sz w:val="20"/>
                <w:szCs w:val="20"/>
                <w:lang w:eastAsia="en-GB"/>
              </w:rPr>
              <w:t>s</w:t>
            </w:r>
            <w:r>
              <w:rPr>
                <w:rFonts w:ascii="Arial" w:eastAsia="Times New Roman" w:hAnsi="Arial" w:cs="Arial"/>
                <w:sz w:val="20"/>
                <w:szCs w:val="20"/>
                <w:lang w:eastAsia="en-GB"/>
              </w:rPr>
              <w:t xml:space="preserve"> the contract for a Healthwatch in the City. The </w:t>
            </w:r>
            <w:r w:rsidR="00C978C2">
              <w:rPr>
                <w:rFonts w:ascii="Arial" w:eastAsia="Times New Roman" w:hAnsi="Arial" w:cs="Arial"/>
                <w:sz w:val="20"/>
                <w:szCs w:val="20"/>
                <w:lang w:eastAsia="en-GB"/>
              </w:rPr>
              <w:t xml:space="preserve">plan reflected both the </w:t>
            </w:r>
            <w:r>
              <w:rPr>
                <w:rFonts w:ascii="Arial" w:eastAsia="Times New Roman" w:hAnsi="Arial" w:cs="Arial"/>
                <w:sz w:val="20"/>
                <w:szCs w:val="20"/>
                <w:lang w:eastAsia="en-GB"/>
              </w:rPr>
              <w:t>contract</w:t>
            </w:r>
            <w:r w:rsidR="00C978C2">
              <w:rPr>
                <w:rFonts w:ascii="Arial" w:eastAsia="Times New Roman" w:hAnsi="Arial" w:cs="Arial"/>
                <w:sz w:val="20"/>
                <w:szCs w:val="20"/>
                <w:lang w:eastAsia="en-GB"/>
              </w:rPr>
              <w:t xml:space="preserve"> with the City</w:t>
            </w:r>
            <w:r>
              <w:rPr>
                <w:rFonts w:ascii="Arial" w:eastAsia="Times New Roman" w:hAnsi="Arial" w:cs="Arial"/>
                <w:sz w:val="20"/>
                <w:szCs w:val="20"/>
                <w:lang w:eastAsia="en-GB"/>
              </w:rPr>
              <w:t xml:space="preserve"> and our own objectives. The meeting was asked to not</w:t>
            </w:r>
            <w:r w:rsidR="00EC3D2E">
              <w:rPr>
                <w:rFonts w:ascii="Arial" w:eastAsia="Times New Roman" w:hAnsi="Arial" w:cs="Arial"/>
                <w:sz w:val="20"/>
                <w:szCs w:val="20"/>
                <w:lang w:eastAsia="en-GB"/>
              </w:rPr>
              <w:t>e</w:t>
            </w:r>
            <w:r>
              <w:rPr>
                <w:rFonts w:ascii="Arial" w:eastAsia="Times New Roman" w:hAnsi="Arial" w:cs="Arial"/>
                <w:sz w:val="20"/>
                <w:szCs w:val="20"/>
                <w:lang w:eastAsia="en-GB"/>
              </w:rPr>
              <w:t xml:space="preserve"> the plan will be updated annually.</w:t>
            </w:r>
          </w:p>
          <w:p w14:paraId="6DBA5D8E" w14:textId="77777777" w:rsidR="00961CC5" w:rsidRDefault="00961CC5" w:rsidP="00CB66BC">
            <w:pPr>
              <w:rPr>
                <w:rFonts w:ascii="Arial" w:eastAsia="Times New Roman" w:hAnsi="Arial" w:cs="Arial"/>
                <w:sz w:val="20"/>
                <w:szCs w:val="20"/>
                <w:lang w:eastAsia="en-GB"/>
              </w:rPr>
            </w:pPr>
          </w:p>
          <w:p w14:paraId="7D001D88" w14:textId="34D6E660" w:rsidR="00931929" w:rsidRDefault="00CB66BC" w:rsidP="00CB66BC">
            <w:pPr>
              <w:rPr>
                <w:rFonts w:ascii="Arial" w:eastAsia="Times New Roman" w:hAnsi="Arial" w:cs="Arial"/>
                <w:sz w:val="20"/>
                <w:szCs w:val="20"/>
                <w:lang w:eastAsia="en-GB"/>
              </w:rPr>
            </w:pPr>
            <w:r>
              <w:rPr>
                <w:rFonts w:ascii="Arial" w:eastAsia="Times New Roman" w:hAnsi="Arial" w:cs="Arial"/>
                <w:sz w:val="20"/>
                <w:szCs w:val="20"/>
                <w:lang w:eastAsia="en-GB"/>
              </w:rPr>
              <w:t xml:space="preserve">We are asking residents </w:t>
            </w:r>
            <w:r w:rsidR="00C978C2">
              <w:rPr>
                <w:rFonts w:ascii="Arial" w:eastAsia="Times New Roman" w:hAnsi="Arial" w:cs="Arial"/>
                <w:sz w:val="20"/>
                <w:szCs w:val="20"/>
                <w:lang w:eastAsia="en-GB"/>
              </w:rPr>
              <w:t xml:space="preserve">for </w:t>
            </w:r>
            <w:r>
              <w:rPr>
                <w:rFonts w:ascii="Arial" w:eastAsia="Times New Roman" w:hAnsi="Arial" w:cs="Arial"/>
                <w:sz w:val="20"/>
                <w:szCs w:val="20"/>
                <w:lang w:eastAsia="en-GB"/>
              </w:rPr>
              <w:t>their vie</w:t>
            </w:r>
            <w:r w:rsidR="00931929">
              <w:rPr>
                <w:rFonts w:ascii="Arial" w:eastAsia="Times New Roman" w:hAnsi="Arial" w:cs="Arial"/>
                <w:sz w:val="20"/>
                <w:szCs w:val="20"/>
                <w:lang w:eastAsia="en-GB"/>
              </w:rPr>
              <w:t>w</w:t>
            </w:r>
            <w:r>
              <w:rPr>
                <w:rFonts w:ascii="Arial" w:eastAsia="Times New Roman" w:hAnsi="Arial" w:cs="Arial"/>
                <w:sz w:val="20"/>
                <w:szCs w:val="20"/>
                <w:lang w:eastAsia="en-GB"/>
              </w:rPr>
              <w:t xml:space="preserve">s of the plan. We work to get services right for the future. We reflect the diversity of the City and make sure every voice is heard. We encourage GP services to deliver good care. </w:t>
            </w:r>
            <w:r w:rsidR="00931929">
              <w:rPr>
                <w:rFonts w:ascii="Arial" w:eastAsia="Times New Roman" w:hAnsi="Arial" w:cs="Arial"/>
                <w:sz w:val="20"/>
                <w:szCs w:val="20"/>
                <w:lang w:eastAsia="en-GB"/>
              </w:rPr>
              <w:t>Our b</w:t>
            </w:r>
            <w:r>
              <w:rPr>
                <w:rFonts w:ascii="Arial" w:eastAsia="Times New Roman" w:hAnsi="Arial" w:cs="Arial"/>
                <w:sz w:val="20"/>
                <w:szCs w:val="20"/>
                <w:lang w:eastAsia="en-GB"/>
              </w:rPr>
              <w:t>usiness objective</w:t>
            </w:r>
            <w:r w:rsidR="00931929">
              <w:rPr>
                <w:rFonts w:ascii="Arial" w:eastAsia="Times New Roman" w:hAnsi="Arial" w:cs="Arial"/>
                <w:sz w:val="20"/>
                <w:szCs w:val="20"/>
                <w:lang w:eastAsia="en-GB"/>
              </w:rPr>
              <w:t>s</w:t>
            </w:r>
            <w:r>
              <w:rPr>
                <w:rFonts w:ascii="Arial" w:eastAsia="Times New Roman" w:hAnsi="Arial" w:cs="Arial"/>
                <w:sz w:val="20"/>
                <w:szCs w:val="20"/>
                <w:lang w:eastAsia="en-GB"/>
              </w:rPr>
              <w:t xml:space="preserve"> </w:t>
            </w:r>
            <w:r w:rsidR="00C978C2">
              <w:rPr>
                <w:rFonts w:ascii="Arial" w:eastAsia="Times New Roman" w:hAnsi="Arial" w:cs="Arial"/>
                <w:sz w:val="20"/>
                <w:szCs w:val="20"/>
                <w:lang w:eastAsia="en-GB"/>
              </w:rPr>
              <w:t xml:space="preserve">include </w:t>
            </w:r>
            <w:r w:rsidR="00A77C86">
              <w:rPr>
                <w:rFonts w:ascii="Arial" w:eastAsia="Times New Roman" w:hAnsi="Arial" w:cs="Arial"/>
                <w:sz w:val="20"/>
                <w:szCs w:val="20"/>
                <w:lang w:eastAsia="en-GB"/>
              </w:rPr>
              <w:t xml:space="preserve">(1) ensuring </w:t>
            </w:r>
            <w:r>
              <w:rPr>
                <w:rFonts w:ascii="Arial" w:eastAsia="Times New Roman" w:hAnsi="Arial" w:cs="Arial"/>
                <w:sz w:val="20"/>
                <w:szCs w:val="20"/>
                <w:lang w:eastAsia="en-GB"/>
              </w:rPr>
              <w:lastRenderedPageBreak/>
              <w:t>that our voice will be recognised</w:t>
            </w:r>
            <w:r w:rsidR="00A77C86">
              <w:rPr>
                <w:rFonts w:ascii="Arial" w:eastAsia="Times New Roman" w:hAnsi="Arial" w:cs="Arial"/>
                <w:sz w:val="20"/>
                <w:szCs w:val="20"/>
                <w:lang w:eastAsia="en-GB"/>
              </w:rPr>
              <w:t xml:space="preserve"> (2) continuing</w:t>
            </w:r>
            <w:r>
              <w:rPr>
                <w:rFonts w:ascii="Arial" w:eastAsia="Times New Roman" w:hAnsi="Arial" w:cs="Arial"/>
                <w:sz w:val="20"/>
                <w:szCs w:val="20"/>
                <w:lang w:eastAsia="en-GB"/>
              </w:rPr>
              <w:t xml:space="preserve"> to recruit volunteers</w:t>
            </w:r>
            <w:r w:rsidR="00A77C86">
              <w:rPr>
                <w:rFonts w:ascii="Arial" w:eastAsia="Times New Roman" w:hAnsi="Arial" w:cs="Arial"/>
                <w:sz w:val="20"/>
                <w:szCs w:val="20"/>
                <w:lang w:eastAsia="en-GB"/>
              </w:rPr>
              <w:t xml:space="preserve"> (3) ensuring that</w:t>
            </w:r>
            <w:r w:rsidR="00931929">
              <w:rPr>
                <w:rFonts w:ascii="Arial" w:eastAsia="Times New Roman" w:hAnsi="Arial" w:cs="Arial"/>
                <w:sz w:val="20"/>
                <w:szCs w:val="20"/>
                <w:lang w:eastAsia="en-GB"/>
              </w:rPr>
              <w:t xml:space="preserve"> we are a trusted partner</w:t>
            </w:r>
            <w:r w:rsidR="00A77C86">
              <w:rPr>
                <w:rFonts w:ascii="Arial" w:eastAsia="Times New Roman" w:hAnsi="Arial" w:cs="Arial"/>
                <w:sz w:val="20"/>
                <w:szCs w:val="20"/>
                <w:lang w:eastAsia="en-GB"/>
              </w:rPr>
              <w:t xml:space="preserve"> (4) delivering</w:t>
            </w:r>
            <w:r w:rsidR="00931929">
              <w:rPr>
                <w:rFonts w:ascii="Arial" w:eastAsia="Times New Roman" w:hAnsi="Arial" w:cs="Arial"/>
                <w:sz w:val="20"/>
                <w:szCs w:val="20"/>
                <w:lang w:eastAsia="en-GB"/>
              </w:rPr>
              <w:t xml:space="preserve"> informative research</w:t>
            </w:r>
            <w:r w:rsidR="00A77C86">
              <w:rPr>
                <w:rFonts w:ascii="Arial" w:eastAsia="Times New Roman" w:hAnsi="Arial" w:cs="Arial"/>
                <w:sz w:val="20"/>
                <w:szCs w:val="20"/>
                <w:lang w:eastAsia="en-GB"/>
              </w:rPr>
              <w:t xml:space="preserve"> and (5) that</w:t>
            </w:r>
            <w:r w:rsidR="00931929">
              <w:rPr>
                <w:rFonts w:ascii="Arial" w:eastAsia="Times New Roman" w:hAnsi="Arial" w:cs="Arial"/>
                <w:sz w:val="20"/>
                <w:szCs w:val="20"/>
                <w:lang w:eastAsia="en-GB"/>
              </w:rPr>
              <w:t xml:space="preserve"> we are financially stable.</w:t>
            </w:r>
            <w:r w:rsidR="00961CC5">
              <w:rPr>
                <w:rFonts w:ascii="Arial" w:eastAsia="Times New Roman" w:hAnsi="Arial" w:cs="Arial"/>
                <w:sz w:val="20"/>
                <w:szCs w:val="20"/>
                <w:lang w:eastAsia="en-GB"/>
              </w:rPr>
              <w:t xml:space="preserve"> </w:t>
            </w:r>
          </w:p>
          <w:p w14:paraId="09053936" w14:textId="77777777" w:rsidR="00931929" w:rsidRDefault="00931929" w:rsidP="00CB66BC">
            <w:pPr>
              <w:rPr>
                <w:rFonts w:ascii="Arial" w:eastAsia="Times New Roman" w:hAnsi="Arial" w:cs="Arial"/>
                <w:sz w:val="20"/>
                <w:szCs w:val="20"/>
                <w:lang w:eastAsia="en-GB"/>
              </w:rPr>
            </w:pPr>
          </w:p>
          <w:p w14:paraId="5F5FB2A3" w14:textId="20D0A393" w:rsidR="00EC3D2E" w:rsidRDefault="00931929" w:rsidP="00CB66BC">
            <w:pPr>
              <w:rPr>
                <w:rFonts w:ascii="Arial" w:eastAsia="Times New Roman" w:hAnsi="Arial" w:cs="Arial"/>
                <w:sz w:val="20"/>
                <w:szCs w:val="20"/>
                <w:lang w:eastAsia="en-GB"/>
              </w:rPr>
            </w:pPr>
            <w:r>
              <w:rPr>
                <w:rFonts w:ascii="Arial" w:eastAsia="Times New Roman" w:hAnsi="Arial" w:cs="Arial"/>
                <w:sz w:val="20"/>
                <w:szCs w:val="20"/>
                <w:lang w:eastAsia="en-GB"/>
              </w:rPr>
              <w:t>We have had eight applicants to volunteer. We have a volunteer doing digital engagement in the health service. We also have a student who is looking at our latest survey on mental health and is producing a report which will go on our website.</w:t>
            </w:r>
          </w:p>
          <w:p w14:paraId="59C6F431" w14:textId="77777777" w:rsidR="00EC3D2E" w:rsidRDefault="00EC3D2E" w:rsidP="00CB66BC">
            <w:pPr>
              <w:rPr>
                <w:rFonts w:ascii="Arial" w:eastAsia="Times New Roman" w:hAnsi="Arial" w:cs="Arial"/>
                <w:sz w:val="20"/>
                <w:szCs w:val="20"/>
                <w:lang w:eastAsia="en-GB"/>
              </w:rPr>
            </w:pPr>
          </w:p>
          <w:p w14:paraId="514E8961" w14:textId="62AA17BF" w:rsidR="001B437A" w:rsidRDefault="00DF3EB1" w:rsidP="00CB66BC">
            <w:pPr>
              <w:rPr>
                <w:rFonts w:ascii="Arial" w:eastAsia="Times New Roman" w:hAnsi="Arial" w:cs="Arial"/>
                <w:sz w:val="20"/>
                <w:szCs w:val="20"/>
                <w:lang w:eastAsia="en-GB"/>
              </w:rPr>
            </w:pPr>
            <w:r>
              <w:rPr>
                <w:rFonts w:ascii="Arial" w:eastAsia="Times New Roman" w:hAnsi="Arial" w:cs="Arial"/>
                <w:sz w:val="20"/>
                <w:szCs w:val="20"/>
                <w:lang w:eastAsia="en-GB"/>
              </w:rPr>
              <w:t>GB t</w:t>
            </w:r>
            <w:r w:rsidR="00931929">
              <w:rPr>
                <w:rFonts w:ascii="Arial" w:eastAsia="Times New Roman" w:hAnsi="Arial" w:cs="Arial"/>
                <w:sz w:val="20"/>
                <w:szCs w:val="20"/>
                <w:lang w:eastAsia="en-GB"/>
              </w:rPr>
              <w:t>he mystery shop</w:t>
            </w:r>
            <w:r w:rsidR="00172B48">
              <w:rPr>
                <w:rFonts w:ascii="Arial" w:eastAsia="Times New Roman" w:hAnsi="Arial" w:cs="Arial"/>
                <w:sz w:val="20"/>
                <w:szCs w:val="20"/>
                <w:lang w:eastAsia="en-GB"/>
              </w:rPr>
              <w:t xml:space="preserve">ping project of </w:t>
            </w:r>
            <w:r w:rsidR="00C62BE3">
              <w:rPr>
                <w:rFonts w:ascii="Arial" w:eastAsia="Times New Roman" w:hAnsi="Arial" w:cs="Arial"/>
                <w:sz w:val="20"/>
                <w:szCs w:val="20"/>
                <w:lang w:eastAsia="en-GB"/>
              </w:rPr>
              <w:t>d</w:t>
            </w:r>
            <w:r w:rsidR="00172B48">
              <w:rPr>
                <w:rFonts w:ascii="Arial" w:eastAsia="Times New Roman" w:hAnsi="Arial" w:cs="Arial"/>
                <w:sz w:val="20"/>
                <w:szCs w:val="20"/>
                <w:lang w:eastAsia="en-GB"/>
              </w:rPr>
              <w:t>enti</w:t>
            </w:r>
            <w:r w:rsidR="007A7A5A">
              <w:rPr>
                <w:rFonts w:ascii="Arial" w:eastAsia="Times New Roman" w:hAnsi="Arial" w:cs="Arial"/>
                <w:sz w:val="20"/>
                <w:szCs w:val="20"/>
                <w:lang w:eastAsia="en-GB"/>
              </w:rPr>
              <w:t xml:space="preserve">sts had identified </w:t>
            </w:r>
            <w:r w:rsidR="00BD7881">
              <w:rPr>
                <w:rFonts w:ascii="Arial" w:eastAsia="Times New Roman" w:hAnsi="Arial" w:cs="Arial"/>
                <w:sz w:val="20"/>
                <w:szCs w:val="20"/>
                <w:lang w:eastAsia="en-GB"/>
              </w:rPr>
              <w:t xml:space="preserve">a number of issues including some </w:t>
            </w:r>
            <w:r w:rsidR="00501CC8">
              <w:rPr>
                <w:rFonts w:ascii="Arial" w:eastAsia="Times New Roman" w:hAnsi="Arial" w:cs="Arial"/>
                <w:sz w:val="20"/>
                <w:szCs w:val="20"/>
                <w:lang w:eastAsia="en-GB"/>
              </w:rPr>
              <w:t xml:space="preserve">dental practices </w:t>
            </w:r>
            <w:r w:rsidR="00774594">
              <w:rPr>
                <w:rFonts w:ascii="Arial" w:eastAsia="Times New Roman" w:hAnsi="Arial" w:cs="Arial"/>
                <w:sz w:val="20"/>
                <w:szCs w:val="20"/>
                <w:lang w:eastAsia="en-GB"/>
              </w:rPr>
              <w:t xml:space="preserve">not </w:t>
            </w:r>
            <w:r w:rsidR="001B437A">
              <w:rPr>
                <w:rFonts w:ascii="Arial" w:eastAsia="Times New Roman" w:hAnsi="Arial" w:cs="Arial"/>
                <w:sz w:val="20"/>
                <w:szCs w:val="20"/>
                <w:lang w:eastAsia="en-GB"/>
              </w:rPr>
              <w:t>having a member of staff available during working hours to answer the telephon</w:t>
            </w:r>
            <w:r w:rsidR="00E12B7C">
              <w:rPr>
                <w:rFonts w:ascii="Arial" w:eastAsia="Times New Roman" w:hAnsi="Arial" w:cs="Arial"/>
                <w:sz w:val="20"/>
                <w:szCs w:val="20"/>
                <w:lang w:eastAsia="en-GB"/>
              </w:rPr>
              <w:t>e</w:t>
            </w:r>
            <w:r w:rsidR="001B437A">
              <w:rPr>
                <w:rFonts w:ascii="Arial" w:eastAsia="Times New Roman" w:hAnsi="Arial" w:cs="Arial"/>
                <w:sz w:val="20"/>
                <w:szCs w:val="20"/>
                <w:lang w:eastAsia="en-GB"/>
              </w:rPr>
              <w:t>.</w:t>
            </w:r>
          </w:p>
          <w:p w14:paraId="339F9D21" w14:textId="77777777" w:rsidR="00E12B7C" w:rsidRDefault="00E12B7C" w:rsidP="00CB66BC">
            <w:pPr>
              <w:rPr>
                <w:rFonts w:ascii="Arial" w:eastAsia="Times New Roman" w:hAnsi="Arial" w:cs="Arial"/>
                <w:sz w:val="20"/>
                <w:szCs w:val="20"/>
                <w:lang w:eastAsia="en-GB"/>
              </w:rPr>
            </w:pPr>
          </w:p>
          <w:p w14:paraId="46F13EB5" w14:textId="6C7CE62F" w:rsidR="00931929" w:rsidRDefault="00E12B7C" w:rsidP="00CB66BC">
            <w:pPr>
              <w:rPr>
                <w:rFonts w:ascii="Arial" w:eastAsia="Times New Roman" w:hAnsi="Arial" w:cs="Arial"/>
                <w:sz w:val="20"/>
                <w:szCs w:val="20"/>
                <w:lang w:eastAsia="en-GB"/>
              </w:rPr>
            </w:pPr>
            <w:r>
              <w:rPr>
                <w:rFonts w:ascii="Arial" w:eastAsia="Times New Roman" w:hAnsi="Arial" w:cs="Arial"/>
                <w:sz w:val="20"/>
                <w:szCs w:val="20"/>
                <w:lang w:eastAsia="en-GB"/>
              </w:rPr>
              <w:t xml:space="preserve">PC the </w:t>
            </w:r>
            <w:r w:rsidR="00C62BE3">
              <w:rPr>
                <w:rFonts w:ascii="Arial" w:eastAsia="Times New Roman" w:hAnsi="Arial" w:cs="Arial"/>
                <w:sz w:val="20"/>
                <w:szCs w:val="20"/>
                <w:lang w:eastAsia="en-GB"/>
              </w:rPr>
              <w:t>m</w:t>
            </w:r>
            <w:r>
              <w:rPr>
                <w:rFonts w:ascii="Arial" w:eastAsia="Times New Roman" w:hAnsi="Arial" w:cs="Arial"/>
                <w:sz w:val="20"/>
                <w:szCs w:val="20"/>
                <w:lang w:eastAsia="en-GB"/>
              </w:rPr>
              <w:t xml:space="preserve">ystery shop report has been shared with </w:t>
            </w:r>
            <w:r w:rsidR="006009F4">
              <w:rPr>
                <w:rFonts w:ascii="Arial" w:eastAsia="Times New Roman" w:hAnsi="Arial" w:cs="Arial"/>
                <w:sz w:val="20"/>
                <w:szCs w:val="20"/>
                <w:lang w:eastAsia="en-GB"/>
              </w:rPr>
              <w:t xml:space="preserve">Healthwatch England, City and Hackney CCG and Healthwatch Richmond who are </w:t>
            </w:r>
            <w:r w:rsidR="0031716E">
              <w:rPr>
                <w:rFonts w:ascii="Arial" w:eastAsia="Times New Roman" w:hAnsi="Arial" w:cs="Arial"/>
                <w:sz w:val="20"/>
                <w:szCs w:val="20"/>
                <w:lang w:eastAsia="en-GB"/>
              </w:rPr>
              <w:t>carrying out a</w:t>
            </w:r>
            <w:r w:rsidR="009A077F">
              <w:rPr>
                <w:rFonts w:ascii="Arial" w:eastAsia="Times New Roman" w:hAnsi="Arial" w:cs="Arial"/>
                <w:sz w:val="20"/>
                <w:szCs w:val="20"/>
                <w:lang w:eastAsia="en-GB"/>
              </w:rPr>
              <w:t xml:space="preserve"> survey</w:t>
            </w:r>
            <w:r w:rsidR="00E64520">
              <w:rPr>
                <w:rFonts w:ascii="Arial" w:eastAsia="Times New Roman" w:hAnsi="Arial" w:cs="Arial"/>
                <w:sz w:val="20"/>
                <w:szCs w:val="20"/>
                <w:lang w:eastAsia="en-GB"/>
              </w:rPr>
              <w:t xml:space="preserve"> on the availability</w:t>
            </w:r>
            <w:r w:rsidR="009A077F">
              <w:rPr>
                <w:rFonts w:ascii="Arial" w:eastAsia="Times New Roman" w:hAnsi="Arial" w:cs="Arial"/>
                <w:sz w:val="20"/>
                <w:szCs w:val="20"/>
                <w:lang w:eastAsia="en-GB"/>
              </w:rPr>
              <w:t xml:space="preserve"> of dental s</w:t>
            </w:r>
            <w:r w:rsidR="00117918">
              <w:rPr>
                <w:rFonts w:ascii="Arial" w:eastAsia="Times New Roman" w:hAnsi="Arial" w:cs="Arial"/>
                <w:sz w:val="20"/>
                <w:szCs w:val="20"/>
                <w:lang w:eastAsia="en-GB"/>
              </w:rPr>
              <w:t>ervices via Survey Monkey. They have agreed to share their ques</w:t>
            </w:r>
            <w:r w:rsidR="00447C0D">
              <w:rPr>
                <w:rFonts w:ascii="Arial" w:eastAsia="Times New Roman" w:hAnsi="Arial" w:cs="Arial"/>
                <w:sz w:val="20"/>
                <w:szCs w:val="20"/>
                <w:lang w:eastAsia="en-GB"/>
              </w:rPr>
              <w:t xml:space="preserve">tions with us so that we </w:t>
            </w:r>
            <w:r w:rsidR="00086C58">
              <w:rPr>
                <w:rFonts w:ascii="Arial" w:eastAsia="Times New Roman" w:hAnsi="Arial" w:cs="Arial"/>
                <w:sz w:val="20"/>
                <w:szCs w:val="20"/>
                <w:lang w:eastAsia="en-GB"/>
              </w:rPr>
              <w:t>are able to</w:t>
            </w:r>
            <w:r w:rsidR="00447C0D">
              <w:rPr>
                <w:rFonts w:ascii="Arial" w:eastAsia="Times New Roman" w:hAnsi="Arial" w:cs="Arial"/>
                <w:sz w:val="20"/>
                <w:szCs w:val="20"/>
                <w:lang w:eastAsia="en-GB"/>
              </w:rPr>
              <w:t xml:space="preserve"> run the same survey.</w:t>
            </w:r>
          </w:p>
          <w:p w14:paraId="78DFCF9A" w14:textId="77777777" w:rsidR="00931929" w:rsidRDefault="00931929" w:rsidP="00CB66BC">
            <w:pPr>
              <w:rPr>
                <w:rFonts w:ascii="Arial" w:eastAsia="Times New Roman" w:hAnsi="Arial" w:cs="Arial"/>
                <w:sz w:val="20"/>
                <w:szCs w:val="20"/>
                <w:lang w:eastAsia="en-GB"/>
              </w:rPr>
            </w:pPr>
          </w:p>
          <w:p w14:paraId="7881F51E" w14:textId="7F1FFADE" w:rsidR="00931929" w:rsidRDefault="00931929" w:rsidP="00CB66BC">
            <w:pPr>
              <w:rPr>
                <w:rFonts w:ascii="Arial" w:eastAsia="Times New Roman" w:hAnsi="Arial" w:cs="Arial"/>
                <w:sz w:val="20"/>
                <w:szCs w:val="20"/>
                <w:lang w:eastAsia="en-GB"/>
              </w:rPr>
            </w:pPr>
            <w:r>
              <w:rPr>
                <w:rFonts w:ascii="Arial" w:eastAsia="Times New Roman" w:hAnsi="Arial" w:cs="Arial"/>
                <w:sz w:val="20"/>
                <w:szCs w:val="20"/>
                <w:lang w:eastAsia="en-GB"/>
              </w:rPr>
              <w:t>SG was impressed how we adapted to the new way of working due to Covid.</w:t>
            </w:r>
          </w:p>
          <w:p w14:paraId="62C8E76E" w14:textId="77777777" w:rsidR="00931929" w:rsidRDefault="00931929" w:rsidP="00CB66BC">
            <w:pPr>
              <w:rPr>
                <w:rFonts w:ascii="Arial" w:eastAsia="Times New Roman" w:hAnsi="Arial" w:cs="Arial"/>
                <w:sz w:val="20"/>
                <w:szCs w:val="20"/>
                <w:lang w:eastAsia="en-GB"/>
              </w:rPr>
            </w:pPr>
          </w:p>
          <w:p w14:paraId="307DED87" w14:textId="08E806E5" w:rsidR="00931929" w:rsidRDefault="008822C3" w:rsidP="00CB66BC">
            <w:pPr>
              <w:rPr>
                <w:rFonts w:ascii="Arial" w:eastAsia="Times New Roman" w:hAnsi="Arial" w:cs="Arial"/>
                <w:sz w:val="20"/>
                <w:szCs w:val="20"/>
                <w:lang w:eastAsia="en-GB"/>
              </w:rPr>
            </w:pPr>
            <w:r>
              <w:rPr>
                <w:rFonts w:ascii="Arial" w:eastAsia="Times New Roman" w:hAnsi="Arial" w:cs="Arial"/>
                <w:sz w:val="20"/>
                <w:szCs w:val="20"/>
                <w:lang w:eastAsia="en-GB"/>
              </w:rPr>
              <w:t xml:space="preserve">GB </w:t>
            </w:r>
            <w:r w:rsidR="00BD3373">
              <w:rPr>
                <w:rFonts w:ascii="Arial" w:eastAsia="Times New Roman" w:hAnsi="Arial" w:cs="Arial"/>
                <w:sz w:val="20"/>
                <w:szCs w:val="20"/>
                <w:lang w:eastAsia="en-GB"/>
              </w:rPr>
              <w:t xml:space="preserve">Tim Westwood would like to be a trustee and will be introduced to the other trustees and hopefully will join soon. </w:t>
            </w:r>
          </w:p>
          <w:p w14:paraId="389C3B78" w14:textId="77777777" w:rsidR="00BD3373" w:rsidRDefault="00BD3373" w:rsidP="00CB66BC">
            <w:pPr>
              <w:rPr>
                <w:rFonts w:ascii="Arial" w:eastAsia="Times New Roman" w:hAnsi="Arial" w:cs="Arial"/>
                <w:sz w:val="20"/>
                <w:szCs w:val="20"/>
                <w:lang w:eastAsia="en-GB"/>
              </w:rPr>
            </w:pPr>
          </w:p>
          <w:p w14:paraId="2306D68C" w14:textId="485D3690" w:rsidR="00BD3373" w:rsidRDefault="00661BDD" w:rsidP="00CB66BC">
            <w:pPr>
              <w:rPr>
                <w:rFonts w:ascii="Arial" w:eastAsia="Times New Roman" w:hAnsi="Arial" w:cs="Arial"/>
                <w:sz w:val="20"/>
                <w:szCs w:val="20"/>
                <w:lang w:eastAsia="en-GB"/>
              </w:rPr>
            </w:pPr>
            <w:r>
              <w:rPr>
                <w:rFonts w:ascii="Arial" w:eastAsia="Times New Roman" w:hAnsi="Arial" w:cs="Arial"/>
                <w:sz w:val="20"/>
                <w:szCs w:val="20"/>
                <w:lang w:eastAsia="en-GB"/>
              </w:rPr>
              <w:t xml:space="preserve">XK is focusing on hidden workers such as manual workers who are coming into the City to deliver services. </w:t>
            </w:r>
          </w:p>
          <w:p w14:paraId="2FD5EAC4" w14:textId="77777777" w:rsidR="00661BDD" w:rsidRDefault="00661BDD" w:rsidP="00CB66BC">
            <w:pPr>
              <w:rPr>
                <w:rFonts w:ascii="Arial" w:eastAsia="Times New Roman" w:hAnsi="Arial" w:cs="Arial"/>
                <w:sz w:val="20"/>
                <w:szCs w:val="20"/>
                <w:lang w:eastAsia="en-GB"/>
              </w:rPr>
            </w:pPr>
          </w:p>
          <w:p w14:paraId="754E17F6" w14:textId="3B031512" w:rsidR="00661BDD" w:rsidRDefault="00D97ED0" w:rsidP="00CB66BC">
            <w:pPr>
              <w:rPr>
                <w:rFonts w:ascii="Arial" w:eastAsia="Times New Roman" w:hAnsi="Arial" w:cs="Arial"/>
                <w:sz w:val="20"/>
                <w:szCs w:val="20"/>
                <w:lang w:eastAsia="en-GB"/>
              </w:rPr>
            </w:pPr>
            <w:r>
              <w:rPr>
                <w:rFonts w:ascii="Arial" w:eastAsia="Times New Roman" w:hAnsi="Arial" w:cs="Arial"/>
                <w:sz w:val="20"/>
                <w:szCs w:val="20"/>
                <w:lang w:eastAsia="en-GB"/>
              </w:rPr>
              <w:t xml:space="preserve">GB </w:t>
            </w:r>
            <w:r w:rsidR="00661BDD">
              <w:rPr>
                <w:rFonts w:ascii="Arial" w:eastAsia="Times New Roman" w:hAnsi="Arial" w:cs="Arial"/>
                <w:sz w:val="20"/>
                <w:szCs w:val="20"/>
                <w:lang w:eastAsia="en-GB"/>
              </w:rPr>
              <w:t xml:space="preserve">Residents would like the City to get back to normal and for people to come back into the City. </w:t>
            </w:r>
          </w:p>
          <w:p w14:paraId="49F7D1CA" w14:textId="77777777" w:rsidR="00661BDD" w:rsidRDefault="00661BDD" w:rsidP="00CB66BC">
            <w:pPr>
              <w:rPr>
                <w:rFonts w:ascii="Arial" w:eastAsia="Times New Roman" w:hAnsi="Arial" w:cs="Arial"/>
                <w:sz w:val="20"/>
                <w:szCs w:val="20"/>
                <w:lang w:eastAsia="en-GB"/>
              </w:rPr>
            </w:pPr>
          </w:p>
          <w:p w14:paraId="576EC2D1" w14:textId="004C1674" w:rsidR="00661BDD" w:rsidRDefault="00661BDD" w:rsidP="00CB66BC">
            <w:pPr>
              <w:rPr>
                <w:rFonts w:ascii="Arial" w:eastAsia="Times New Roman" w:hAnsi="Arial" w:cs="Arial"/>
                <w:sz w:val="20"/>
                <w:szCs w:val="20"/>
                <w:lang w:eastAsia="en-GB"/>
              </w:rPr>
            </w:pPr>
            <w:r>
              <w:rPr>
                <w:rFonts w:ascii="Arial" w:eastAsia="Times New Roman" w:hAnsi="Arial" w:cs="Arial"/>
                <w:sz w:val="20"/>
                <w:szCs w:val="20"/>
                <w:lang w:eastAsia="en-GB"/>
              </w:rPr>
              <w:t xml:space="preserve">MW </w:t>
            </w:r>
            <w:r w:rsidR="00A77C86">
              <w:rPr>
                <w:rFonts w:ascii="Arial" w:eastAsia="Times New Roman" w:hAnsi="Arial" w:cs="Arial"/>
                <w:sz w:val="20"/>
                <w:szCs w:val="20"/>
                <w:lang w:eastAsia="en-GB"/>
              </w:rPr>
              <w:t xml:space="preserve">noted that </w:t>
            </w:r>
            <w:r w:rsidR="00CF60A3">
              <w:rPr>
                <w:rFonts w:ascii="Arial" w:eastAsia="Times New Roman" w:hAnsi="Arial" w:cs="Arial"/>
                <w:sz w:val="20"/>
                <w:szCs w:val="20"/>
                <w:lang w:eastAsia="en-GB"/>
              </w:rPr>
              <w:t xml:space="preserve">the targets in the Business Plan </w:t>
            </w:r>
            <w:r w:rsidR="00A77C86">
              <w:rPr>
                <w:rFonts w:ascii="Arial" w:eastAsia="Times New Roman" w:hAnsi="Arial" w:cs="Arial"/>
                <w:sz w:val="20"/>
                <w:szCs w:val="20"/>
                <w:lang w:eastAsia="en-GB"/>
              </w:rPr>
              <w:t xml:space="preserve">were stretching </w:t>
            </w:r>
            <w:r w:rsidR="00BF4D31">
              <w:rPr>
                <w:rFonts w:ascii="Arial" w:eastAsia="Times New Roman" w:hAnsi="Arial" w:cs="Arial"/>
                <w:sz w:val="20"/>
                <w:szCs w:val="20"/>
                <w:lang w:eastAsia="en-GB"/>
              </w:rPr>
              <w:t xml:space="preserve">and </w:t>
            </w:r>
            <w:r w:rsidR="00A77C86">
              <w:rPr>
                <w:rFonts w:ascii="Arial" w:eastAsia="Times New Roman" w:hAnsi="Arial" w:cs="Arial"/>
                <w:sz w:val="20"/>
                <w:szCs w:val="20"/>
                <w:lang w:eastAsia="en-GB"/>
              </w:rPr>
              <w:t xml:space="preserve">raised a question about </w:t>
            </w:r>
            <w:r w:rsidR="00CF60A3">
              <w:rPr>
                <w:rFonts w:ascii="Arial" w:eastAsia="Times New Roman" w:hAnsi="Arial" w:cs="Arial"/>
                <w:sz w:val="20"/>
                <w:szCs w:val="20"/>
                <w:lang w:eastAsia="en-GB"/>
              </w:rPr>
              <w:t>HWCoL’s capacity to</w:t>
            </w:r>
            <w:r w:rsidR="00A77C86">
              <w:rPr>
                <w:rFonts w:ascii="Arial" w:eastAsia="Times New Roman" w:hAnsi="Arial" w:cs="Arial"/>
                <w:sz w:val="20"/>
                <w:szCs w:val="20"/>
                <w:lang w:eastAsia="en-GB"/>
              </w:rPr>
              <w:t xml:space="preserve"> take on additional tasks wi</w:t>
            </w:r>
            <w:r w:rsidR="00BF4D31">
              <w:rPr>
                <w:rFonts w:ascii="Arial" w:eastAsia="Times New Roman" w:hAnsi="Arial" w:cs="Arial"/>
                <w:sz w:val="20"/>
                <w:szCs w:val="20"/>
                <w:lang w:eastAsia="en-GB"/>
              </w:rPr>
              <w:t xml:space="preserve">th funding from outside bodies such as the Primary Care Network (PCN) Engagement Exercise and </w:t>
            </w:r>
            <w:r w:rsidR="00A77C86">
              <w:rPr>
                <w:rFonts w:ascii="Arial" w:eastAsia="Times New Roman" w:hAnsi="Arial" w:cs="Arial"/>
                <w:sz w:val="20"/>
                <w:szCs w:val="20"/>
                <w:lang w:eastAsia="en-GB"/>
              </w:rPr>
              <w:t>the Covid 19 Information Programme</w:t>
            </w:r>
            <w:r w:rsidR="00CF60A3">
              <w:rPr>
                <w:rFonts w:ascii="Arial" w:eastAsia="Times New Roman" w:hAnsi="Arial" w:cs="Arial"/>
                <w:sz w:val="20"/>
                <w:szCs w:val="20"/>
                <w:lang w:eastAsia="en-GB"/>
              </w:rPr>
              <w:t xml:space="preserve">. </w:t>
            </w:r>
          </w:p>
          <w:p w14:paraId="349F6128" w14:textId="77777777" w:rsidR="00661BDD" w:rsidRDefault="00661BDD" w:rsidP="00CB66BC">
            <w:pPr>
              <w:rPr>
                <w:rFonts w:ascii="Arial" w:eastAsia="Times New Roman" w:hAnsi="Arial" w:cs="Arial"/>
                <w:sz w:val="20"/>
                <w:szCs w:val="20"/>
                <w:lang w:eastAsia="en-GB"/>
              </w:rPr>
            </w:pPr>
          </w:p>
          <w:p w14:paraId="75CFA6F2" w14:textId="02061B7D" w:rsidR="00661BDD" w:rsidRDefault="00BF4D31" w:rsidP="00CB66BC">
            <w:pPr>
              <w:rPr>
                <w:rFonts w:ascii="Arial" w:eastAsia="Times New Roman" w:hAnsi="Arial" w:cs="Arial"/>
                <w:sz w:val="20"/>
                <w:szCs w:val="20"/>
                <w:lang w:eastAsia="en-GB"/>
              </w:rPr>
            </w:pPr>
            <w:r>
              <w:rPr>
                <w:rFonts w:ascii="Arial" w:eastAsia="Times New Roman" w:hAnsi="Arial" w:cs="Arial"/>
                <w:sz w:val="20"/>
                <w:szCs w:val="20"/>
                <w:lang w:eastAsia="en-GB"/>
              </w:rPr>
              <w:t xml:space="preserve">PC replied that there </w:t>
            </w:r>
            <w:r w:rsidR="00661BDD">
              <w:rPr>
                <w:rFonts w:ascii="Arial" w:eastAsia="Times New Roman" w:hAnsi="Arial" w:cs="Arial"/>
                <w:sz w:val="20"/>
                <w:szCs w:val="20"/>
                <w:lang w:eastAsia="en-GB"/>
              </w:rPr>
              <w:t xml:space="preserve">is an engagement plan which will be funded to pay for additional staff support. We will work with </w:t>
            </w:r>
            <w:r w:rsidR="00CE24C1">
              <w:rPr>
                <w:rFonts w:ascii="Arial" w:eastAsia="Times New Roman" w:hAnsi="Arial" w:cs="Arial"/>
                <w:sz w:val="20"/>
                <w:szCs w:val="20"/>
                <w:lang w:eastAsia="en-GB"/>
              </w:rPr>
              <w:t xml:space="preserve">the PCN </w:t>
            </w:r>
            <w:r w:rsidR="00661BDD">
              <w:rPr>
                <w:rFonts w:ascii="Arial" w:eastAsia="Times New Roman" w:hAnsi="Arial" w:cs="Arial"/>
                <w:sz w:val="20"/>
                <w:szCs w:val="20"/>
                <w:lang w:eastAsia="en-GB"/>
              </w:rPr>
              <w:t xml:space="preserve">and we will be able to meet our targets. </w:t>
            </w:r>
          </w:p>
          <w:p w14:paraId="716A544E" w14:textId="77777777" w:rsidR="00661BDD" w:rsidRDefault="00661BDD" w:rsidP="00CB66BC">
            <w:pPr>
              <w:rPr>
                <w:rFonts w:ascii="Arial" w:eastAsia="Times New Roman" w:hAnsi="Arial" w:cs="Arial"/>
                <w:sz w:val="20"/>
                <w:szCs w:val="20"/>
                <w:lang w:eastAsia="en-GB"/>
              </w:rPr>
            </w:pPr>
          </w:p>
          <w:p w14:paraId="0E4EF506" w14:textId="0E9784F9" w:rsidR="00661BDD" w:rsidRDefault="00BF4D31" w:rsidP="00CB66BC">
            <w:pPr>
              <w:rPr>
                <w:rFonts w:ascii="Arial" w:eastAsia="Times New Roman" w:hAnsi="Arial" w:cs="Arial"/>
                <w:sz w:val="20"/>
                <w:szCs w:val="20"/>
                <w:lang w:eastAsia="en-GB"/>
              </w:rPr>
            </w:pPr>
            <w:r>
              <w:rPr>
                <w:rFonts w:ascii="Arial" w:eastAsia="Times New Roman" w:hAnsi="Arial" w:cs="Arial"/>
                <w:sz w:val="20"/>
                <w:szCs w:val="20"/>
                <w:lang w:eastAsia="en-GB"/>
              </w:rPr>
              <w:lastRenderedPageBreak/>
              <w:t xml:space="preserve">GB noted that </w:t>
            </w:r>
            <w:r w:rsidR="00661BDD">
              <w:rPr>
                <w:rFonts w:ascii="Arial" w:eastAsia="Times New Roman" w:hAnsi="Arial" w:cs="Arial"/>
                <w:sz w:val="20"/>
                <w:szCs w:val="20"/>
                <w:lang w:eastAsia="en-GB"/>
              </w:rPr>
              <w:t xml:space="preserve">PC worked full-time to help us get through the Business Plan. RC is available for extra hours to help us with our communication plan.  </w:t>
            </w:r>
          </w:p>
          <w:p w14:paraId="65D50D83" w14:textId="77777777" w:rsidR="00086C58" w:rsidRDefault="00086C58" w:rsidP="00CB66BC">
            <w:pPr>
              <w:rPr>
                <w:rFonts w:ascii="Arial" w:eastAsia="Times New Roman" w:hAnsi="Arial" w:cs="Arial"/>
                <w:sz w:val="20"/>
                <w:szCs w:val="20"/>
                <w:lang w:eastAsia="en-GB"/>
              </w:rPr>
            </w:pPr>
          </w:p>
          <w:p w14:paraId="4A2FCA67" w14:textId="3D319E08" w:rsidR="00661BDD" w:rsidRPr="00CB66BC" w:rsidRDefault="00752522" w:rsidP="00CB66BC">
            <w:pPr>
              <w:rPr>
                <w:rFonts w:ascii="Arial" w:eastAsia="Times New Roman" w:hAnsi="Arial" w:cs="Arial"/>
                <w:sz w:val="20"/>
                <w:szCs w:val="20"/>
                <w:lang w:eastAsia="en-GB"/>
              </w:rPr>
            </w:pPr>
            <w:proofErr w:type="gramStart"/>
            <w:r>
              <w:rPr>
                <w:rFonts w:ascii="Arial" w:eastAsia="Times New Roman" w:hAnsi="Arial" w:cs="Arial"/>
                <w:sz w:val="20"/>
                <w:szCs w:val="20"/>
                <w:lang w:eastAsia="en-GB"/>
              </w:rPr>
              <w:t>RC</w:t>
            </w:r>
            <w:proofErr w:type="gramEnd"/>
            <w:r w:rsidR="00D40A52">
              <w:rPr>
                <w:rFonts w:ascii="Arial" w:eastAsia="Times New Roman" w:hAnsi="Arial" w:cs="Arial"/>
                <w:sz w:val="20"/>
                <w:szCs w:val="20"/>
                <w:lang w:eastAsia="en-GB"/>
              </w:rPr>
              <w:t xml:space="preserve"> </w:t>
            </w:r>
            <w:r w:rsidR="0010278D">
              <w:rPr>
                <w:rFonts w:ascii="Arial" w:eastAsia="Times New Roman" w:hAnsi="Arial" w:cs="Arial"/>
                <w:sz w:val="20"/>
                <w:szCs w:val="20"/>
                <w:lang w:eastAsia="en-GB"/>
              </w:rPr>
              <w:t>w</w:t>
            </w:r>
            <w:r w:rsidR="00661BDD">
              <w:rPr>
                <w:rFonts w:ascii="Arial" w:eastAsia="Times New Roman" w:hAnsi="Arial" w:cs="Arial"/>
                <w:sz w:val="20"/>
                <w:szCs w:val="20"/>
                <w:lang w:eastAsia="en-GB"/>
              </w:rPr>
              <w:t xml:space="preserve">e have a good strategy and communication plan in place. We have been very successful, and our readership is increasing. </w:t>
            </w:r>
          </w:p>
        </w:tc>
        <w:tc>
          <w:tcPr>
            <w:tcW w:w="567" w:type="dxa"/>
          </w:tcPr>
          <w:p w14:paraId="4FCA8DCD" w14:textId="77777777" w:rsidR="00191B3E" w:rsidRDefault="00191B3E" w:rsidP="002655A7">
            <w:pPr>
              <w:rPr>
                <w:rFonts w:ascii="Arial" w:eastAsia="Times New Roman" w:hAnsi="Arial" w:cs="Arial"/>
                <w:sz w:val="28"/>
                <w:szCs w:val="28"/>
              </w:rPr>
            </w:pPr>
          </w:p>
          <w:p w14:paraId="552D888F" w14:textId="77777777" w:rsidR="00191B3E" w:rsidRPr="002644F2" w:rsidRDefault="00191B3E" w:rsidP="002644F2">
            <w:pPr>
              <w:rPr>
                <w:rFonts w:ascii="Arial" w:eastAsia="Times New Roman" w:hAnsi="Arial" w:cs="Arial"/>
                <w:sz w:val="28"/>
                <w:szCs w:val="28"/>
              </w:rPr>
            </w:pPr>
          </w:p>
          <w:p w14:paraId="074A3C47" w14:textId="77777777" w:rsidR="00191B3E" w:rsidRPr="002644F2" w:rsidRDefault="00191B3E" w:rsidP="002644F2">
            <w:pPr>
              <w:rPr>
                <w:rFonts w:ascii="Arial" w:eastAsia="Times New Roman" w:hAnsi="Arial" w:cs="Arial"/>
                <w:sz w:val="28"/>
                <w:szCs w:val="28"/>
              </w:rPr>
            </w:pPr>
          </w:p>
          <w:p w14:paraId="34D76253" w14:textId="77777777" w:rsidR="00191B3E" w:rsidRPr="002644F2" w:rsidRDefault="00191B3E" w:rsidP="002644F2">
            <w:pPr>
              <w:rPr>
                <w:rFonts w:ascii="Arial" w:eastAsia="Times New Roman" w:hAnsi="Arial" w:cs="Arial"/>
                <w:sz w:val="28"/>
                <w:szCs w:val="28"/>
              </w:rPr>
            </w:pPr>
          </w:p>
          <w:p w14:paraId="6B595C28" w14:textId="77777777" w:rsidR="006C5FEA" w:rsidRDefault="006C5FEA" w:rsidP="002644F2">
            <w:pPr>
              <w:rPr>
                <w:rFonts w:ascii="Arial" w:eastAsia="Times New Roman" w:hAnsi="Arial" w:cs="Arial"/>
              </w:rPr>
            </w:pPr>
          </w:p>
          <w:p w14:paraId="68139539" w14:textId="0E5B4962" w:rsidR="00191B3E" w:rsidRPr="005920BF" w:rsidRDefault="00191B3E" w:rsidP="002644F2">
            <w:pPr>
              <w:rPr>
                <w:rFonts w:ascii="Arial" w:eastAsia="Times New Roman" w:hAnsi="Arial" w:cs="Arial"/>
                <w:sz w:val="20"/>
                <w:szCs w:val="20"/>
              </w:rPr>
            </w:pPr>
          </w:p>
        </w:tc>
        <w:tc>
          <w:tcPr>
            <w:tcW w:w="1418" w:type="dxa"/>
          </w:tcPr>
          <w:p w14:paraId="2B6138FA" w14:textId="77777777" w:rsidR="00191B3E" w:rsidRDefault="00191B3E" w:rsidP="002655A7">
            <w:pPr>
              <w:rPr>
                <w:rFonts w:ascii="Arial" w:eastAsia="Times New Roman" w:hAnsi="Arial" w:cs="Arial"/>
                <w:sz w:val="28"/>
                <w:szCs w:val="28"/>
              </w:rPr>
            </w:pPr>
          </w:p>
          <w:p w14:paraId="1EF68C56" w14:textId="77777777" w:rsidR="00191B3E" w:rsidRPr="002644F2" w:rsidRDefault="00191B3E" w:rsidP="002644F2">
            <w:pPr>
              <w:rPr>
                <w:rFonts w:ascii="Arial" w:eastAsia="Times New Roman" w:hAnsi="Arial" w:cs="Arial"/>
                <w:sz w:val="28"/>
                <w:szCs w:val="28"/>
              </w:rPr>
            </w:pPr>
          </w:p>
          <w:p w14:paraId="4D5E7044" w14:textId="29369A70" w:rsidR="00191B3E" w:rsidRPr="005920BF" w:rsidRDefault="00191B3E" w:rsidP="002644F2">
            <w:pPr>
              <w:rPr>
                <w:rFonts w:ascii="Arial" w:eastAsia="Times New Roman" w:hAnsi="Arial" w:cs="Arial"/>
                <w:sz w:val="20"/>
                <w:szCs w:val="20"/>
              </w:rPr>
            </w:pPr>
          </w:p>
        </w:tc>
      </w:tr>
      <w:tr w:rsidR="00852BA8" w14:paraId="4E8C5A53" w14:textId="2C160F1D" w:rsidTr="0010278D">
        <w:trPr>
          <w:trHeight w:val="2120"/>
        </w:trPr>
        <w:tc>
          <w:tcPr>
            <w:tcW w:w="528" w:type="dxa"/>
          </w:tcPr>
          <w:p w14:paraId="227726C9" w14:textId="77777777" w:rsidR="00191B3E" w:rsidRPr="005920BF" w:rsidRDefault="00191B3E" w:rsidP="002655A7">
            <w:pPr>
              <w:rPr>
                <w:rFonts w:ascii="Arial" w:eastAsia="Times New Roman" w:hAnsi="Arial" w:cs="Arial"/>
                <w:sz w:val="22"/>
                <w:szCs w:val="22"/>
              </w:rPr>
            </w:pPr>
            <w:r w:rsidRPr="005920BF">
              <w:rPr>
                <w:rFonts w:ascii="Arial" w:eastAsia="Times New Roman" w:hAnsi="Arial" w:cs="Arial"/>
                <w:sz w:val="22"/>
                <w:szCs w:val="22"/>
              </w:rPr>
              <w:lastRenderedPageBreak/>
              <w:t>11</w:t>
            </w:r>
          </w:p>
          <w:p w14:paraId="60E7F72D" w14:textId="77777777" w:rsidR="0082037A" w:rsidRPr="0082037A" w:rsidRDefault="0082037A" w:rsidP="0082037A">
            <w:pPr>
              <w:rPr>
                <w:rFonts w:ascii="Arial" w:eastAsia="Times New Roman" w:hAnsi="Arial" w:cs="Arial"/>
                <w:sz w:val="28"/>
                <w:szCs w:val="28"/>
              </w:rPr>
            </w:pPr>
          </w:p>
          <w:p w14:paraId="612B208B" w14:textId="06B4B0FB" w:rsidR="0082037A" w:rsidRPr="0082037A" w:rsidRDefault="0082037A" w:rsidP="0082037A">
            <w:pPr>
              <w:rPr>
                <w:rFonts w:ascii="Arial" w:eastAsia="Times New Roman" w:hAnsi="Arial" w:cs="Arial"/>
                <w:sz w:val="28"/>
                <w:szCs w:val="28"/>
              </w:rPr>
            </w:pPr>
          </w:p>
        </w:tc>
        <w:tc>
          <w:tcPr>
            <w:tcW w:w="2948" w:type="dxa"/>
          </w:tcPr>
          <w:p w14:paraId="29898BB9" w14:textId="4B6094B9" w:rsidR="00191B3E" w:rsidRPr="005920BF" w:rsidRDefault="00CB66BC" w:rsidP="002655A7">
            <w:pPr>
              <w:rPr>
                <w:rFonts w:ascii="Arial" w:eastAsia="Times New Roman" w:hAnsi="Arial" w:cs="Arial"/>
                <w:b/>
                <w:bCs/>
                <w:sz w:val="20"/>
                <w:szCs w:val="20"/>
              </w:rPr>
            </w:pPr>
            <w:r>
              <w:rPr>
                <w:rFonts w:ascii="Arial" w:eastAsia="Times New Roman" w:hAnsi="Arial" w:cs="Arial"/>
                <w:b/>
                <w:bCs/>
                <w:sz w:val="20"/>
                <w:szCs w:val="20"/>
              </w:rPr>
              <w:t>Questions to The Board</w:t>
            </w:r>
          </w:p>
          <w:p w14:paraId="5B0A75BD" w14:textId="77777777" w:rsidR="00191B3E" w:rsidRPr="00191B3E" w:rsidRDefault="00191B3E" w:rsidP="00191B3E">
            <w:pPr>
              <w:rPr>
                <w:rFonts w:ascii="Arial" w:eastAsia="Times New Roman" w:hAnsi="Arial" w:cs="Arial"/>
                <w:sz w:val="28"/>
                <w:szCs w:val="28"/>
              </w:rPr>
            </w:pPr>
          </w:p>
          <w:p w14:paraId="02C6C179" w14:textId="7DD48776" w:rsidR="00191B3E" w:rsidRPr="00191B3E" w:rsidRDefault="00191B3E" w:rsidP="00191B3E">
            <w:pPr>
              <w:rPr>
                <w:rFonts w:ascii="Arial" w:eastAsia="Times New Roman" w:hAnsi="Arial" w:cs="Arial"/>
                <w:sz w:val="28"/>
                <w:szCs w:val="28"/>
              </w:rPr>
            </w:pPr>
          </w:p>
        </w:tc>
        <w:tc>
          <w:tcPr>
            <w:tcW w:w="8568" w:type="dxa"/>
          </w:tcPr>
          <w:p w14:paraId="6E1AD6D7" w14:textId="0F4D6722" w:rsidR="009B5D0C" w:rsidRDefault="00BF4D31" w:rsidP="009B5D0C">
            <w:pPr>
              <w:rPr>
                <w:rFonts w:ascii="Arial" w:eastAsia="Times New Roman" w:hAnsi="Arial" w:cs="Arial"/>
                <w:sz w:val="20"/>
                <w:szCs w:val="20"/>
              </w:rPr>
            </w:pPr>
            <w:r>
              <w:rPr>
                <w:rFonts w:ascii="Arial" w:eastAsia="Times New Roman" w:hAnsi="Arial" w:cs="Arial"/>
                <w:sz w:val="20"/>
                <w:szCs w:val="20"/>
              </w:rPr>
              <w:t xml:space="preserve">SM asked whether </w:t>
            </w:r>
            <w:r w:rsidR="009B5D0C">
              <w:rPr>
                <w:rFonts w:ascii="Arial" w:eastAsia="Times New Roman" w:hAnsi="Arial" w:cs="Arial"/>
                <w:sz w:val="20"/>
                <w:szCs w:val="20"/>
              </w:rPr>
              <w:t xml:space="preserve">residents use hospitals outside the CCG area </w:t>
            </w:r>
          </w:p>
          <w:p w14:paraId="488CB438" w14:textId="77777777" w:rsidR="00E243E3" w:rsidRDefault="00E243E3" w:rsidP="00CB66BC">
            <w:pPr>
              <w:rPr>
                <w:rFonts w:ascii="Arial" w:eastAsia="Times New Roman" w:hAnsi="Arial" w:cs="Arial"/>
                <w:sz w:val="20"/>
                <w:szCs w:val="20"/>
              </w:rPr>
            </w:pPr>
          </w:p>
          <w:p w14:paraId="0FE57F84" w14:textId="277A4BF5" w:rsidR="00294616" w:rsidRDefault="00BF4D31" w:rsidP="00CB66BC">
            <w:pPr>
              <w:rPr>
                <w:rFonts w:ascii="Arial" w:eastAsia="Times New Roman" w:hAnsi="Arial" w:cs="Arial"/>
                <w:sz w:val="20"/>
                <w:szCs w:val="20"/>
              </w:rPr>
            </w:pPr>
            <w:r>
              <w:rPr>
                <w:rFonts w:ascii="Arial" w:eastAsia="Times New Roman" w:hAnsi="Arial" w:cs="Arial"/>
                <w:sz w:val="20"/>
                <w:szCs w:val="20"/>
              </w:rPr>
              <w:t xml:space="preserve">GB replied that, if </w:t>
            </w:r>
            <w:r w:rsidR="00CE24C1">
              <w:rPr>
                <w:rFonts w:ascii="Arial" w:eastAsia="Times New Roman" w:hAnsi="Arial" w:cs="Arial"/>
                <w:sz w:val="20"/>
                <w:szCs w:val="20"/>
              </w:rPr>
              <w:t xml:space="preserve">the treatment </w:t>
            </w:r>
            <w:r w:rsidR="00294616">
              <w:rPr>
                <w:rFonts w:ascii="Arial" w:eastAsia="Times New Roman" w:hAnsi="Arial" w:cs="Arial"/>
                <w:sz w:val="20"/>
                <w:szCs w:val="20"/>
              </w:rPr>
              <w:t>is specialist or tertiary</w:t>
            </w:r>
            <w:r>
              <w:rPr>
                <w:rFonts w:ascii="Arial" w:eastAsia="Times New Roman" w:hAnsi="Arial" w:cs="Arial"/>
                <w:sz w:val="20"/>
                <w:szCs w:val="20"/>
              </w:rPr>
              <w:t>,</w:t>
            </w:r>
            <w:r w:rsidR="00294616">
              <w:rPr>
                <w:rFonts w:ascii="Arial" w:eastAsia="Times New Roman" w:hAnsi="Arial" w:cs="Arial"/>
                <w:sz w:val="20"/>
                <w:szCs w:val="20"/>
              </w:rPr>
              <w:t xml:space="preserve"> you can be referred</w:t>
            </w:r>
            <w:r>
              <w:rPr>
                <w:rFonts w:ascii="Arial" w:eastAsia="Times New Roman" w:hAnsi="Arial" w:cs="Arial"/>
                <w:sz w:val="20"/>
                <w:szCs w:val="20"/>
              </w:rPr>
              <w:t xml:space="preserve"> to out of area hospitals</w:t>
            </w:r>
            <w:r w:rsidR="00294616">
              <w:rPr>
                <w:rFonts w:ascii="Arial" w:eastAsia="Times New Roman" w:hAnsi="Arial" w:cs="Arial"/>
                <w:sz w:val="20"/>
                <w:szCs w:val="20"/>
              </w:rPr>
              <w:t xml:space="preserve">. </w:t>
            </w:r>
          </w:p>
          <w:p w14:paraId="742547DC" w14:textId="77777777" w:rsidR="00294616" w:rsidRDefault="00294616" w:rsidP="00CB66BC">
            <w:pPr>
              <w:rPr>
                <w:rFonts w:ascii="Arial" w:eastAsia="Times New Roman" w:hAnsi="Arial" w:cs="Arial"/>
                <w:sz w:val="20"/>
                <w:szCs w:val="20"/>
              </w:rPr>
            </w:pPr>
          </w:p>
          <w:p w14:paraId="0A767C07" w14:textId="19C0D038" w:rsidR="00294616" w:rsidRDefault="00294616" w:rsidP="00CB66BC">
            <w:pPr>
              <w:rPr>
                <w:rFonts w:ascii="Arial" w:eastAsia="Times New Roman" w:hAnsi="Arial" w:cs="Arial"/>
                <w:sz w:val="20"/>
                <w:szCs w:val="20"/>
              </w:rPr>
            </w:pPr>
            <w:r>
              <w:rPr>
                <w:rFonts w:ascii="Arial" w:eastAsia="Times New Roman" w:hAnsi="Arial" w:cs="Arial"/>
                <w:sz w:val="20"/>
                <w:szCs w:val="20"/>
              </w:rPr>
              <w:t xml:space="preserve">SM </w:t>
            </w:r>
            <w:r w:rsidR="00BF4D31">
              <w:rPr>
                <w:rFonts w:ascii="Arial" w:eastAsia="Times New Roman" w:hAnsi="Arial" w:cs="Arial"/>
                <w:sz w:val="20"/>
                <w:szCs w:val="20"/>
              </w:rPr>
              <w:t xml:space="preserve">said that he was </w:t>
            </w:r>
            <w:r>
              <w:rPr>
                <w:rFonts w:ascii="Arial" w:eastAsia="Times New Roman" w:hAnsi="Arial" w:cs="Arial"/>
                <w:sz w:val="20"/>
                <w:szCs w:val="20"/>
              </w:rPr>
              <w:t>worried about the level of bureaucracy</w:t>
            </w:r>
            <w:r w:rsidR="00BF4D31">
              <w:rPr>
                <w:rFonts w:ascii="Arial" w:eastAsia="Times New Roman" w:hAnsi="Arial" w:cs="Arial"/>
                <w:sz w:val="20"/>
                <w:szCs w:val="20"/>
              </w:rPr>
              <w:t xml:space="preserve"> involved in the new arrangements</w:t>
            </w:r>
            <w:r w:rsidR="00FD65CC">
              <w:rPr>
                <w:rFonts w:ascii="Arial" w:eastAsia="Times New Roman" w:hAnsi="Arial" w:cs="Arial"/>
                <w:sz w:val="20"/>
                <w:szCs w:val="20"/>
              </w:rPr>
              <w:t xml:space="preserve"> for North East London</w:t>
            </w:r>
            <w:r w:rsidR="00856627">
              <w:rPr>
                <w:rFonts w:ascii="Arial" w:eastAsia="Times New Roman" w:hAnsi="Arial" w:cs="Arial"/>
                <w:sz w:val="20"/>
                <w:szCs w:val="20"/>
              </w:rPr>
              <w:t xml:space="preserve"> and the City and Hackney</w:t>
            </w:r>
            <w:r>
              <w:rPr>
                <w:rFonts w:ascii="Arial" w:eastAsia="Times New Roman" w:hAnsi="Arial" w:cs="Arial"/>
                <w:sz w:val="20"/>
                <w:szCs w:val="20"/>
              </w:rPr>
              <w:t xml:space="preserve">. </w:t>
            </w:r>
          </w:p>
          <w:p w14:paraId="2E958830" w14:textId="77777777" w:rsidR="00294616" w:rsidRDefault="00294616" w:rsidP="00CB66BC">
            <w:pPr>
              <w:rPr>
                <w:rFonts w:ascii="Arial" w:eastAsia="Times New Roman" w:hAnsi="Arial" w:cs="Arial"/>
                <w:sz w:val="20"/>
                <w:szCs w:val="20"/>
              </w:rPr>
            </w:pPr>
          </w:p>
          <w:p w14:paraId="62962EC5" w14:textId="347DCA45" w:rsidR="00294616" w:rsidRPr="00E243E3" w:rsidRDefault="00294616" w:rsidP="00CB66BC">
            <w:pPr>
              <w:rPr>
                <w:rFonts w:ascii="Arial" w:eastAsia="Times New Roman" w:hAnsi="Arial" w:cs="Arial"/>
                <w:sz w:val="20"/>
                <w:szCs w:val="20"/>
              </w:rPr>
            </w:pPr>
            <w:r>
              <w:rPr>
                <w:rFonts w:ascii="Arial" w:eastAsia="Times New Roman" w:hAnsi="Arial" w:cs="Arial"/>
                <w:sz w:val="20"/>
                <w:szCs w:val="20"/>
              </w:rPr>
              <w:t xml:space="preserve">GB will </w:t>
            </w:r>
            <w:r w:rsidR="00B372CE">
              <w:rPr>
                <w:rFonts w:ascii="Arial" w:eastAsia="Times New Roman" w:hAnsi="Arial" w:cs="Arial"/>
                <w:sz w:val="20"/>
                <w:szCs w:val="20"/>
              </w:rPr>
              <w:t>attend</w:t>
            </w:r>
            <w:r>
              <w:rPr>
                <w:rFonts w:ascii="Arial" w:eastAsia="Times New Roman" w:hAnsi="Arial" w:cs="Arial"/>
                <w:sz w:val="20"/>
                <w:szCs w:val="20"/>
              </w:rPr>
              <w:t xml:space="preserve"> meetings</w:t>
            </w:r>
            <w:r w:rsidR="007D629D">
              <w:rPr>
                <w:rFonts w:ascii="Arial" w:eastAsia="Times New Roman" w:hAnsi="Arial" w:cs="Arial"/>
                <w:sz w:val="20"/>
                <w:szCs w:val="20"/>
              </w:rPr>
              <w:t xml:space="preserve"> to influence the new arrangements</w:t>
            </w:r>
            <w:r>
              <w:rPr>
                <w:rFonts w:ascii="Arial" w:eastAsia="Times New Roman" w:hAnsi="Arial" w:cs="Arial"/>
                <w:sz w:val="20"/>
                <w:szCs w:val="20"/>
              </w:rPr>
              <w:t xml:space="preserve"> and capture the best </w:t>
            </w:r>
            <w:r w:rsidR="002108C7">
              <w:rPr>
                <w:rFonts w:ascii="Arial" w:eastAsia="Times New Roman" w:hAnsi="Arial" w:cs="Arial"/>
                <w:sz w:val="20"/>
                <w:szCs w:val="20"/>
              </w:rPr>
              <w:t>elements</w:t>
            </w:r>
            <w:r w:rsidR="0010278D">
              <w:rPr>
                <w:rFonts w:ascii="Arial" w:eastAsia="Times New Roman" w:hAnsi="Arial" w:cs="Arial"/>
                <w:sz w:val="20"/>
                <w:szCs w:val="20"/>
              </w:rPr>
              <w:t>.</w:t>
            </w:r>
          </w:p>
        </w:tc>
        <w:tc>
          <w:tcPr>
            <w:tcW w:w="567" w:type="dxa"/>
          </w:tcPr>
          <w:p w14:paraId="4C96BC90" w14:textId="77777777" w:rsidR="00191B3E" w:rsidRDefault="00191B3E" w:rsidP="002655A7">
            <w:pPr>
              <w:rPr>
                <w:rFonts w:ascii="Arial" w:eastAsia="Times New Roman" w:hAnsi="Arial" w:cs="Arial"/>
                <w:sz w:val="28"/>
                <w:szCs w:val="28"/>
              </w:rPr>
            </w:pPr>
          </w:p>
          <w:p w14:paraId="789D69C0" w14:textId="77777777" w:rsidR="00191B3E" w:rsidRPr="00A26172" w:rsidRDefault="00191B3E" w:rsidP="00A26172">
            <w:pPr>
              <w:rPr>
                <w:rFonts w:ascii="Arial" w:eastAsia="Times New Roman" w:hAnsi="Arial" w:cs="Arial"/>
                <w:sz w:val="28"/>
                <w:szCs w:val="28"/>
              </w:rPr>
            </w:pPr>
          </w:p>
          <w:p w14:paraId="7753AFB1" w14:textId="7D0853B9" w:rsidR="00191B3E" w:rsidRPr="005920BF" w:rsidRDefault="00191B3E" w:rsidP="00A26172">
            <w:pPr>
              <w:rPr>
                <w:rFonts w:ascii="Arial" w:eastAsia="Times New Roman" w:hAnsi="Arial" w:cs="Arial"/>
                <w:sz w:val="20"/>
                <w:szCs w:val="20"/>
              </w:rPr>
            </w:pPr>
          </w:p>
        </w:tc>
        <w:tc>
          <w:tcPr>
            <w:tcW w:w="1418" w:type="dxa"/>
          </w:tcPr>
          <w:p w14:paraId="55A14EFE" w14:textId="77777777" w:rsidR="00191B3E" w:rsidRDefault="00191B3E" w:rsidP="002655A7">
            <w:pPr>
              <w:rPr>
                <w:rFonts w:ascii="Arial" w:eastAsia="Times New Roman" w:hAnsi="Arial" w:cs="Arial"/>
                <w:sz w:val="28"/>
                <w:szCs w:val="28"/>
              </w:rPr>
            </w:pPr>
          </w:p>
          <w:p w14:paraId="64CF83CE" w14:textId="4380ED4C" w:rsidR="00191B3E" w:rsidRPr="005920BF" w:rsidRDefault="00191B3E" w:rsidP="00A26172">
            <w:pPr>
              <w:rPr>
                <w:rFonts w:ascii="Arial" w:eastAsia="Times New Roman" w:hAnsi="Arial" w:cs="Arial"/>
                <w:sz w:val="20"/>
                <w:szCs w:val="20"/>
              </w:rPr>
            </w:pPr>
          </w:p>
        </w:tc>
      </w:tr>
      <w:tr w:rsidR="00852BA8" w14:paraId="799DFBE3" w14:textId="77777777" w:rsidTr="00191B3E">
        <w:tc>
          <w:tcPr>
            <w:tcW w:w="528" w:type="dxa"/>
          </w:tcPr>
          <w:p w14:paraId="737D9900" w14:textId="5A70F5C3" w:rsidR="00CF60A3" w:rsidRPr="005920BF" w:rsidRDefault="00CF60A3" w:rsidP="006F30AA">
            <w:pPr>
              <w:rPr>
                <w:rFonts w:ascii="Arial" w:eastAsia="Times New Roman" w:hAnsi="Arial" w:cs="Arial"/>
                <w:sz w:val="22"/>
                <w:szCs w:val="22"/>
              </w:rPr>
            </w:pPr>
            <w:r>
              <w:rPr>
                <w:rFonts w:ascii="Arial" w:eastAsia="Times New Roman" w:hAnsi="Arial" w:cs="Arial"/>
                <w:sz w:val="22"/>
                <w:szCs w:val="22"/>
              </w:rPr>
              <w:t>12</w:t>
            </w:r>
          </w:p>
        </w:tc>
        <w:tc>
          <w:tcPr>
            <w:tcW w:w="2948" w:type="dxa"/>
          </w:tcPr>
          <w:p w14:paraId="34638206" w14:textId="0E64C6E9" w:rsidR="00CF60A3" w:rsidRDefault="00CF60A3" w:rsidP="006F30AA">
            <w:pPr>
              <w:rPr>
                <w:rFonts w:ascii="Arial" w:eastAsia="Times New Roman" w:hAnsi="Arial" w:cs="Arial"/>
                <w:b/>
                <w:bCs/>
                <w:sz w:val="20"/>
                <w:szCs w:val="20"/>
              </w:rPr>
            </w:pPr>
            <w:r>
              <w:rPr>
                <w:rFonts w:ascii="Arial" w:eastAsia="Times New Roman" w:hAnsi="Arial" w:cs="Arial"/>
                <w:b/>
                <w:bCs/>
                <w:sz w:val="20"/>
                <w:szCs w:val="20"/>
              </w:rPr>
              <w:t>AOB</w:t>
            </w:r>
          </w:p>
        </w:tc>
        <w:tc>
          <w:tcPr>
            <w:tcW w:w="8568" w:type="dxa"/>
          </w:tcPr>
          <w:p w14:paraId="79772860" w14:textId="3706B08E" w:rsidR="00CF60A3" w:rsidRDefault="00CF60A3" w:rsidP="00191B3E">
            <w:pPr>
              <w:rPr>
                <w:rFonts w:ascii="Arial" w:eastAsia="Times New Roman" w:hAnsi="Arial" w:cs="Arial"/>
                <w:sz w:val="20"/>
                <w:szCs w:val="20"/>
                <w:lang w:eastAsia="en-GB"/>
              </w:rPr>
            </w:pPr>
            <w:r>
              <w:rPr>
                <w:rFonts w:ascii="Arial" w:eastAsia="Times New Roman" w:hAnsi="Arial" w:cs="Arial"/>
                <w:sz w:val="20"/>
                <w:szCs w:val="20"/>
                <w:lang w:eastAsia="en-GB"/>
              </w:rPr>
              <w:t xml:space="preserve">JP </w:t>
            </w:r>
            <w:r w:rsidR="00CE24C1">
              <w:rPr>
                <w:rFonts w:ascii="Arial" w:eastAsia="Times New Roman" w:hAnsi="Arial" w:cs="Arial"/>
                <w:sz w:val="20"/>
                <w:szCs w:val="20"/>
                <w:lang w:eastAsia="en-GB"/>
              </w:rPr>
              <w:t xml:space="preserve">reported that she </w:t>
            </w:r>
            <w:r>
              <w:rPr>
                <w:rFonts w:ascii="Arial" w:eastAsia="Times New Roman" w:hAnsi="Arial" w:cs="Arial"/>
                <w:sz w:val="20"/>
                <w:szCs w:val="20"/>
                <w:lang w:eastAsia="en-GB"/>
              </w:rPr>
              <w:t>attended a Zoom recruitment fair and attended a face-to-face fair early in the year before lockdown and got definite applicants</w:t>
            </w:r>
            <w:r w:rsidR="00BF4D31">
              <w:rPr>
                <w:rFonts w:ascii="Arial" w:eastAsia="Times New Roman" w:hAnsi="Arial" w:cs="Arial"/>
                <w:sz w:val="20"/>
                <w:szCs w:val="20"/>
                <w:lang w:eastAsia="en-GB"/>
              </w:rPr>
              <w:t xml:space="preserve"> for volunteer roles</w:t>
            </w:r>
            <w:r>
              <w:rPr>
                <w:rFonts w:ascii="Arial" w:eastAsia="Times New Roman" w:hAnsi="Arial" w:cs="Arial"/>
                <w:sz w:val="20"/>
                <w:szCs w:val="20"/>
                <w:lang w:eastAsia="en-GB"/>
              </w:rPr>
              <w:t xml:space="preserve">. </w:t>
            </w:r>
            <w:r w:rsidR="00BF4D31">
              <w:rPr>
                <w:rFonts w:ascii="Arial" w:eastAsia="Times New Roman" w:hAnsi="Arial" w:cs="Arial"/>
                <w:sz w:val="20"/>
                <w:szCs w:val="20"/>
                <w:lang w:eastAsia="en-GB"/>
              </w:rPr>
              <w:t xml:space="preserve">She </w:t>
            </w:r>
            <w:r>
              <w:rPr>
                <w:rFonts w:ascii="Arial" w:eastAsia="Times New Roman" w:hAnsi="Arial" w:cs="Arial"/>
                <w:sz w:val="20"/>
                <w:szCs w:val="20"/>
                <w:lang w:eastAsia="en-GB"/>
              </w:rPr>
              <w:t xml:space="preserve">said </w:t>
            </w:r>
            <w:r w:rsidR="00BF4D31">
              <w:rPr>
                <w:rFonts w:ascii="Arial" w:eastAsia="Times New Roman" w:hAnsi="Arial" w:cs="Arial"/>
                <w:sz w:val="20"/>
                <w:szCs w:val="20"/>
                <w:lang w:eastAsia="en-GB"/>
              </w:rPr>
              <w:t xml:space="preserve">that </w:t>
            </w:r>
            <w:r>
              <w:rPr>
                <w:rFonts w:ascii="Arial" w:eastAsia="Times New Roman" w:hAnsi="Arial" w:cs="Arial"/>
                <w:sz w:val="20"/>
                <w:szCs w:val="20"/>
                <w:lang w:eastAsia="en-GB"/>
              </w:rPr>
              <w:t xml:space="preserve">there is a genuine interest in doing this sort of work. </w:t>
            </w:r>
          </w:p>
          <w:p w14:paraId="3A99DF69" w14:textId="77777777" w:rsidR="007F770A" w:rsidRDefault="007F770A" w:rsidP="00191B3E">
            <w:pPr>
              <w:rPr>
                <w:rFonts w:ascii="Arial" w:eastAsia="Times New Roman" w:hAnsi="Arial" w:cs="Arial"/>
                <w:sz w:val="20"/>
                <w:szCs w:val="20"/>
                <w:lang w:eastAsia="en-GB"/>
              </w:rPr>
            </w:pPr>
          </w:p>
          <w:p w14:paraId="687FDEBE" w14:textId="16B00C08" w:rsidR="00CF60A3" w:rsidRPr="00294616" w:rsidRDefault="00CE24C1" w:rsidP="00191B3E">
            <w:pPr>
              <w:rPr>
                <w:rFonts w:ascii="Arial" w:eastAsia="Times New Roman" w:hAnsi="Arial" w:cs="Arial"/>
                <w:sz w:val="20"/>
                <w:szCs w:val="20"/>
              </w:rPr>
            </w:pPr>
            <w:r>
              <w:rPr>
                <w:rFonts w:ascii="Arial" w:eastAsia="Times New Roman" w:hAnsi="Arial" w:cs="Arial"/>
                <w:sz w:val="20"/>
                <w:szCs w:val="20"/>
                <w:lang w:eastAsia="en-GB"/>
              </w:rPr>
              <w:t xml:space="preserve">GB said that there </w:t>
            </w:r>
            <w:r w:rsidR="00CF60A3">
              <w:rPr>
                <w:rFonts w:ascii="Arial" w:eastAsia="Times New Roman" w:hAnsi="Arial" w:cs="Arial"/>
                <w:sz w:val="20"/>
                <w:szCs w:val="20"/>
                <w:lang w:eastAsia="en-GB"/>
              </w:rPr>
              <w:t xml:space="preserve">is a foodbank in the Barbican, and we need to communicate with people who are less heard and are socially isolated. We have established some good links with the East London Foundation Trust. </w:t>
            </w:r>
          </w:p>
        </w:tc>
        <w:tc>
          <w:tcPr>
            <w:tcW w:w="567" w:type="dxa"/>
          </w:tcPr>
          <w:p w14:paraId="0C911291" w14:textId="77777777" w:rsidR="00CF60A3" w:rsidRPr="00191B3E" w:rsidRDefault="00CF60A3" w:rsidP="00191B3E">
            <w:pPr>
              <w:rPr>
                <w:rFonts w:ascii="Arial" w:eastAsia="Times New Roman" w:hAnsi="Arial" w:cs="Arial"/>
              </w:rPr>
            </w:pPr>
          </w:p>
        </w:tc>
        <w:tc>
          <w:tcPr>
            <w:tcW w:w="1418" w:type="dxa"/>
          </w:tcPr>
          <w:p w14:paraId="3481FB99" w14:textId="77777777" w:rsidR="00CF60A3" w:rsidRPr="00191B3E" w:rsidRDefault="00CF60A3" w:rsidP="00191B3E">
            <w:pPr>
              <w:rPr>
                <w:rFonts w:ascii="Arial" w:eastAsia="Times New Roman" w:hAnsi="Arial" w:cs="Arial"/>
              </w:rPr>
            </w:pPr>
          </w:p>
        </w:tc>
      </w:tr>
      <w:tr w:rsidR="00852BA8" w14:paraId="35436757" w14:textId="77777777" w:rsidTr="00191B3E">
        <w:tc>
          <w:tcPr>
            <w:tcW w:w="528" w:type="dxa"/>
          </w:tcPr>
          <w:p w14:paraId="3BD26F80" w14:textId="4FB8E4EE" w:rsidR="006F30AA" w:rsidRPr="009B5D0C" w:rsidRDefault="00191B3E" w:rsidP="006F30AA">
            <w:pPr>
              <w:rPr>
                <w:rFonts w:ascii="Arial" w:eastAsia="Times New Roman" w:hAnsi="Arial" w:cs="Arial"/>
                <w:sz w:val="22"/>
                <w:szCs w:val="22"/>
              </w:rPr>
            </w:pPr>
            <w:r w:rsidRPr="005920BF">
              <w:rPr>
                <w:rFonts w:ascii="Arial" w:eastAsia="Times New Roman" w:hAnsi="Arial" w:cs="Arial"/>
                <w:sz w:val="22"/>
                <w:szCs w:val="22"/>
              </w:rPr>
              <w:t>12</w:t>
            </w:r>
          </w:p>
        </w:tc>
        <w:tc>
          <w:tcPr>
            <w:tcW w:w="2948" w:type="dxa"/>
          </w:tcPr>
          <w:p w14:paraId="130C5220" w14:textId="3C1C92EA" w:rsidR="006F30AA" w:rsidRPr="007F770A" w:rsidRDefault="00CB66BC" w:rsidP="006F30AA">
            <w:pPr>
              <w:rPr>
                <w:rFonts w:ascii="Arial" w:eastAsia="Times New Roman" w:hAnsi="Arial" w:cs="Arial"/>
                <w:b/>
                <w:bCs/>
                <w:sz w:val="20"/>
                <w:szCs w:val="20"/>
              </w:rPr>
            </w:pPr>
            <w:r>
              <w:rPr>
                <w:rFonts w:ascii="Arial" w:eastAsia="Times New Roman" w:hAnsi="Arial" w:cs="Arial"/>
                <w:b/>
                <w:bCs/>
                <w:sz w:val="20"/>
                <w:szCs w:val="20"/>
              </w:rPr>
              <w:t>Close</w:t>
            </w:r>
          </w:p>
        </w:tc>
        <w:tc>
          <w:tcPr>
            <w:tcW w:w="8568" w:type="dxa"/>
          </w:tcPr>
          <w:p w14:paraId="5AB75A2F" w14:textId="53B98753" w:rsidR="00191B3E" w:rsidRPr="00294616" w:rsidRDefault="00294616" w:rsidP="00191B3E">
            <w:pPr>
              <w:rPr>
                <w:rFonts w:ascii="Arial" w:eastAsia="Times New Roman" w:hAnsi="Arial" w:cs="Arial"/>
                <w:sz w:val="20"/>
                <w:szCs w:val="20"/>
              </w:rPr>
            </w:pPr>
            <w:r w:rsidRPr="00294616">
              <w:rPr>
                <w:rFonts w:ascii="Arial" w:eastAsia="Times New Roman" w:hAnsi="Arial" w:cs="Arial"/>
                <w:sz w:val="20"/>
                <w:szCs w:val="20"/>
              </w:rPr>
              <w:t xml:space="preserve">LS thanked PC, </w:t>
            </w:r>
            <w:r w:rsidR="0055046A" w:rsidRPr="00294616">
              <w:rPr>
                <w:rFonts w:ascii="Arial" w:eastAsia="Times New Roman" w:hAnsi="Arial" w:cs="Arial"/>
                <w:sz w:val="20"/>
                <w:szCs w:val="20"/>
              </w:rPr>
              <w:t>RC,</w:t>
            </w:r>
            <w:r w:rsidRPr="00294616">
              <w:rPr>
                <w:rFonts w:ascii="Arial" w:eastAsia="Times New Roman" w:hAnsi="Arial" w:cs="Arial"/>
                <w:sz w:val="20"/>
                <w:szCs w:val="20"/>
              </w:rPr>
              <w:t xml:space="preserve"> and TA for getting the AGM up and running.</w:t>
            </w:r>
          </w:p>
        </w:tc>
        <w:tc>
          <w:tcPr>
            <w:tcW w:w="567" w:type="dxa"/>
          </w:tcPr>
          <w:p w14:paraId="470B9EA1" w14:textId="12E91001" w:rsidR="00191B3E" w:rsidRPr="00191B3E" w:rsidRDefault="00191B3E" w:rsidP="00191B3E">
            <w:pPr>
              <w:rPr>
                <w:rFonts w:ascii="Arial" w:eastAsia="Times New Roman" w:hAnsi="Arial" w:cs="Arial"/>
              </w:rPr>
            </w:pPr>
          </w:p>
        </w:tc>
        <w:tc>
          <w:tcPr>
            <w:tcW w:w="1418" w:type="dxa"/>
          </w:tcPr>
          <w:p w14:paraId="23D1735C" w14:textId="1217A712" w:rsidR="00191B3E" w:rsidRPr="00191B3E" w:rsidRDefault="00191B3E" w:rsidP="00191B3E">
            <w:pPr>
              <w:rPr>
                <w:rFonts w:ascii="Arial" w:eastAsia="Times New Roman" w:hAnsi="Arial" w:cs="Arial"/>
              </w:rPr>
            </w:pPr>
          </w:p>
        </w:tc>
      </w:tr>
    </w:tbl>
    <w:p w14:paraId="4BC90FB6" w14:textId="77777777" w:rsidR="00320E70" w:rsidRDefault="00320E70"/>
    <w:p w14:paraId="2A8150C0" w14:textId="629C0085" w:rsidR="008D0A09" w:rsidRPr="002644F2" w:rsidRDefault="008D0A09" w:rsidP="000F5736">
      <w:pPr>
        <w:rPr>
          <w:rFonts w:ascii="Arial" w:hAnsi="Arial" w:cs="Arial"/>
          <w:sz w:val="2"/>
          <w:szCs w:val="2"/>
        </w:rPr>
      </w:pPr>
    </w:p>
    <w:sectPr w:rsidR="008D0A09" w:rsidRPr="002644F2" w:rsidSect="00A861BB">
      <w:headerReference w:type="default" r:id="rId11"/>
      <w:footerReference w:type="default" r:id="rId12"/>
      <w:pgSz w:w="16840" w:h="11900" w:orient="landscape"/>
      <w:pgMar w:top="1797" w:right="964" w:bottom="1797" w:left="1440"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0B16C" w14:textId="77777777" w:rsidR="00156196" w:rsidRDefault="00156196" w:rsidP="002655A7">
      <w:r>
        <w:separator/>
      </w:r>
    </w:p>
  </w:endnote>
  <w:endnote w:type="continuationSeparator" w:id="0">
    <w:p w14:paraId="57A4D0B8" w14:textId="77777777" w:rsidR="00156196" w:rsidRDefault="00156196" w:rsidP="00265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F76E8" w14:textId="66F725ED" w:rsidR="00BB2CA0" w:rsidRPr="00016088" w:rsidRDefault="00BB2CA0">
    <w:pPr>
      <w:pStyle w:val="Footer"/>
      <w:rPr>
        <w:sz w:val="22"/>
        <w:szCs w:val="22"/>
      </w:rPr>
    </w:pPr>
    <w:r w:rsidRPr="00016088">
      <w:rPr>
        <w:sz w:val="22"/>
        <w:szCs w:val="22"/>
      </w:rPr>
      <w:fldChar w:fldCharType="begin"/>
    </w:r>
    <w:r w:rsidRPr="00016088">
      <w:rPr>
        <w:sz w:val="22"/>
        <w:szCs w:val="22"/>
      </w:rPr>
      <w:instrText xml:space="preserve"> PAGE   \* MERGEFORMAT </w:instrText>
    </w:r>
    <w:r w:rsidRPr="00016088">
      <w:rPr>
        <w:sz w:val="22"/>
        <w:szCs w:val="22"/>
      </w:rPr>
      <w:fldChar w:fldCharType="separate"/>
    </w:r>
    <w:r w:rsidR="00CE24C1">
      <w:rPr>
        <w:noProof/>
        <w:sz w:val="22"/>
        <w:szCs w:val="22"/>
      </w:rPr>
      <w:t>4</w:t>
    </w:r>
    <w:r w:rsidRPr="00016088">
      <w:rPr>
        <w:noProof/>
        <w:sz w:val="22"/>
        <w:szCs w:val="22"/>
      </w:rPr>
      <w:fldChar w:fldCharType="end"/>
    </w:r>
    <w:r w:rsidR="005328A0">
      <w:rPr>
        <w:noProof/>
        <w:sz w:val="22"/>
        <w:szCs w:val="22"/>
      </w:rPr>
      <w:t xml:space="preserve"> of </w:t>
    </w:r>
    <w:r w:rsidR="00F51203">
      <w:rPr>
        <w:noProof/>
        <w:sz w:val="22"/>
        <w:szCs w:val="22"/>
      </w:rPr>
      <w:t>5</w:t>
    </w:r>
    <w:r w:rsidRPr="00016088">
      <w:rPr>
        <w:noProof/>
        <w:sz w:val="22"/>
        <w:szCs w:val="22"/>
      </w:rPr>
      <w:t xml:space="preserve"> | </w:t>
    </w:r>
    <w:r w:rsidRPr="00016088">
      <w:rPr>
        <w:sz w:val="22"/>
        <w:szCs w:val="22"/>
      </w:rPr>
      <w:t xml:space="preserve">HWCoL </w:t>
    </w:r>
    <w:r w:rsidR="00F51203">
      <w:rPr>
        <w:sz w:val="22"/>
        <w:szCs w:val="22"/>
      </w:rPr>
      <w:t>Annual General Meeting</w:t>
    </w:r>
    <w:r w:rsidRPr="00016088">
      <w:rPr>
        <w:sz w:val="22"/>
        <w:szCs w:val="22"/>
      </w:rPr>
      <w:t xml:space="preserve"> </w:t>
    </w:r>
    <w:r>
      <w:rPr>
        <w:sz w:val="22"/>
        <w:szCs w:val="22"/>
      </w:rPr>
      <w:t>Minutes</w:t>
    </w:r>
    <w:r w:rsidR="00B74971">
      <w:rPr>
        <w:sz w:val="22"/>
        <w:szCs w:val="22"/>
      </w:rPr>
      <w:t xml:space="preserve"> </w:t>
    </w:r>
    <w:r w:rsidR="007F514C">
      <w:rPr>
        <w:sz w:val="22"/>
        <w:szCs w:val="22"/>
      </w:rPr>
      <w:t>–</w:t>
    </w:r>
    <w:r>
      <w:rPr>
        <w:sz w:val="22"/>
        <w:szCs w:val="22"/>
      </w:rPr>
      <w:t xml:space="preserve"> </w:t>
    </w:r>
    <w:r w:rsidR="00F51203">
      <w:rPr>
        <w:sz w:val="22"/>
        <w:szCs w:val="22"/>
      </w:rPr>
      <w:t>16</w:t>
    </w:r>
    <w:r w:rsidR="00F51203" w:rsidRPr="00F51203">
      <w:rPr>
        <w:sz w:val="22"/>
        <w:szCs w:val="22"/>
        <w:vertAlign w:val="superscript"/>
      </w:rPr>
      <w:t>th</w:t>
    </w:r>
    <w:r w:rsidR="00F51203">
      <w:rPr>
        <w:sz w:val="22"/>
        <w:szCs w:val="22"/>
      </w:rPr>
      <w:t xml:space="preserve"> October</w:t>
    </w:r>
    <w:r w:rsidRPr="00016088">
      <w:rPr>
        <w:sz w:val="22"/>
        <w:szCs w:val="22"/>
      </w:rPr>
      <w:t xml:space="preserve">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438C2" w14:textId="77777777" w:rsidR="00156196" w:rsidRDefault="00156196" w:rsidP="002655A7">
      <w:r>
        <w:separator/>
      </w:r>
    </w:p>
  </w:footnote>
  <w:footnote w:type="continuationSeparator" w:id="0">
    <w:p w14:paraId="09BD2CAA" w14:textId="77777777" w:rsidR="00156196" w:rsidRDefault="00156196" w:rsidP="00265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148D8" w14:textId="77777777" w:rsidR="00BB2CA0" w:rsidRPr="002655A7" w:rsidRDefault="00BB2CA0" w:rsidP="002655A7">
    <w:pPr>
      <w:pStyle w:val="Header"/>
    </w:pPr>
    <w:r>
      <w:rPr>
        <w:noProof/>
        <w:lang w:eastAsia="ja-JP"/>
      </w:rPr>
      <w:drawing>
        <wp:inline distT="0" distB="0" distL="0" distR="0" wp14:anchorId="76A6029C" wp14:editId="59BF0751">
          <wp:extent cx="2682240" cy="670560"/>
          <wp:effectExtent l="0" t="0" r="0" b="0"/>
          <wp:docPr id="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
                    <a:extLst>
                      <a:ext uri="{28A0092B-C50C-407E-A947-70E740481C1C}">
                        <a14:useLocalDpi xmlns:a14="http://schemas.microsoft.com/office/drawing/2010/main" val="0"/>
                      </a:ext>
                    </a:extLst>
                  </a:blip>
                  <a:stretch>
                    <a:fillRect/>
                  </a:stretch>
                </pic:blipFill>
                <pic:spPr>
                  <a:xfrm>
                    <a:off x="0" y="0"/>
                    <a:ext cx="2682240" cy="670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401D"/>
    <w:multiLevelType w:val="hybridMultilevel"/>
    <w:tmpl w:val="D60664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6224B0"/>
    <w:multiLevelType w:val="hybridMultilevel"/>
    <w:tmpl w:val="7E6EC3B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3C57E1"/>
    <w:multiLevelType w:val="hybridMultilevel"/>
    <w:tmpl w:val="53A67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603732"/>
    <w:multiLevelType w:val="hybridMultilevel"/>
    <w:tmpl w:val="C81C6C72"/>
    <w:lvl w:ilvl="0" w:tplc="7FB84F04">
      <w:start w:val="7"/>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4" w15:restartNumberingAfterBreak="0">
    <w:nsid w:val="29C055BE"/>
    <w:multiLevelType w:val="hybridMultilevel"/>
    <w:tmpl w:val="41D4D9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2763AB"/>
    <w:multiLevelType w:val="hybridMultilevel"/>
    <w:tmpl w:val="CA78E0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F567CE"/>
    <w:multiLevelType w:val="hybridMultilevel"/>
    <w:tmpl w:val="0F5477B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E12314"/>
    <w:multiLevelType w:val="hybridMultilevel"/>
    <w:tmpl w:val="53D6AB50"/>
    <w:lvl w:ilvl="0" w:tplc="C1265294">
      <w:start w:val="3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EA3426A"/>
    <w:multiLevelType w:val="hybridMultilevel"/>
    <w:tmpl w:val="52DE715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EEC2C0F"/>
    <w:multiLevelType w:val="hybridMultilevel"/>
    <w:tmpl w:val="0A48E5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F77158"/>
    <w:multiLevelType w:val="hybridMultilevel"/>
    <w:tmpl w:val="C8D0541C"/>
    <w:lvl w:ilvl="0" w:tplc="4D82F1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FCB725B"/>
    <w:multiLevelType w:val="hybridMultilevel"/>
    <w:tmpl w:val="E12624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DF30D7F"/>
    <w:multiLevelType w:val="hybridMultilevel"/>
    <w:tmpl w:val="2A74F96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8D7E5B"/>
    <w:multiLevelType w:val="hybridMultilevel"/>
    <w:tmpl w:val="FA900D2C"/>
    <w:lvl w:ilvl="0" w:tplc="1AC6A4C8">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732617"/>
    <w:multiLevelType w:val="hybridMultilevel"/>
    <w:tmpl w:val="0B9A52C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2"/>
  </w:num>
  <w:num w:numId="3">
    <w:abstractNumId w:val="10"/>
  </w:num>
  <w:num w:numId="4">
    <w:abstractNumId w:val="11"/>
  </w:num>
  <w:num w:numId="5">
    <w:abstractNumId w:val="6"/>
  </w:num>
  <w:num w:numId="6">
    <w:abstractNumId w:val="4"/>
  </w:num>
  <w:num w:numId="7">
    <w:abstractNumId w:val="5"/>
  </w:num>
  <w:num w:numId="8">
    <w:abstractNumId w:val="0"/>
  </w:num>
  <w:num w:numId="9">
    <w:abstractNumId w:val="8"/>
  </w:num>
  <w:num w:numId="10">
    <w:abstractNumId w:val="14"/>
  </w:num>
  <w:num w:numId="11">
    <w:abstractNumId w:val="1"/>
  </w:num>
  <w:num w:numId="12">
    <w:abstractNumId w:val="3"/>
  </w:num>
  <w:num w:numId="13">
    <w:abstractNumId w:val="9"/>
  </w:num>
  <w:num w:numId="14">
    <w:abstractNumId w:val="7"/>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trackRevision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5A7"/>
    <w:rsid w:val="000110B5"/>
    <w:rsid w:val="000115BB"/>
    <w:rsid w:val="00012E1D"/>
    <w:rsid w:val="00014C4D"/>
    <w:rsid w:val="00016088"/>
    <w:rsid w:val="000260AB"/>
    <w:rsid w:val="0003634E"/>
    <w:rsid w:val="000406C7"/>
    <w:rsid w:val="00040A53"/>
    <w:rsid w:val="00054745"/>
    <w:rsid w:val="00063D1C"/>
    <w:rsid w:val="00065D87"/>
    <w:rsid w:val="0007358E"/>
    <w:rsid w:val="000766DC"/>
    <w:rsid w:val="00084A20"/>
    <w:rsid w:val="00086C58"/>
    <w:rsid w:val="00086E55"/>
    <w:rsid w:val="00095A9A"/>
    <w:rsid w:val="00097A89"/>
    <w:rsid w:val="000A1AE5"/>
    <w:rsid w:val="000A30B8"/>
    <w:rsid w:val="000A38CE"/>
    <w:rsid w:val="000A7ECC"/>
    <w:rsid w:val="000C05FF"/>
    <w:rsid w:val="000C1E65"/>
    <w:rsid w:val="000D4E74"/>
    <w:rsid w:val="000D6B67"/>
    <w:rsid w:val="000D7DBB"/>
    <w:rsid w:val="000E227B"/>
    <w:rsid w:val="000E3322"/>
    <w:rsid w:val="000E3962"/>
    <w:rsid w:val="000F5736"/>
    <w:rsid w:val="000F74C4"/>
    <w:rsid w:val="0010278D"/>
    <w:rsid w:val="001030DF"/>
    <w:rsid w:val="00103783"/>
    <w:rsid w:val="00114BE0"/>
    <w:rsid w:val="00116AA5"/>
    <w:rsid w:val="00117918"/>
    <w:rsid w:val="0012470C"/>
    <w:rsid w:val="001334DD"/>
    <w:rsid w:val="00144BA4"/>
    <w:rsid w:val="001501D1"/>
    <w:rsid w:val="00156196"/>
    <w:rsid w:val="0016001A"/>
    <w:rsid w:val="001616CF"/>
    <w:rsid w:val="00162F05"/>
    <w:rsid w:val="001667BC"/>
    <w:rsid w:val="00167F0D"/>
    <w:rsid w:val="00172B48"/>
    <w:rsid w:val="00173EA5"/>
    <w:rsid w:val="00176283"/>
    <w:rsid w:val="00181D17"/>
    <w:rsid w:val="00183709"/>
    <w:rsid w:val="00183918"/>
    <w:rsid w:val="00187610"/>
    <w:rsid w:val="00191B3E"/>
    <w:rsid w:val="00191CFE"/>
    <w:rsid w:val="001934AF"/>
    <w:rsid w:val="001958F3"/>
    <w:rsid w:val="001A76E7"/>
    <w:rsid w:val="001B437A"/>
    <w:rsid w:val="001B56DE"/>
    <w:rsid w:val="001D0C24"/>
    <w:rsid w:val="001D2C5F"/>
    <w:rsid w:val="001D4D95"/>
    <w:rsid w:val="001E1205"/>
    <w:rsid w:val="001E34FE"/>
    <w:rsid w:val="001E4DDE"/>
    <w:rsid w:val="001F075E"/>
    <w:rsid w:val="001F7568"/>
    <w:rsid w:val="00205EDC"/>
    <w:rsid w:val="002061AB"/>
    <w:rsid w:val="002108C7"/>
    <w:rsid w:val="0021702B"/>
    <w:rsid w:val="002235DF"/>
    <w:rsid w:val="00226D29"/>
    <w:rsid w:val="00227670"/>
    <w:rsid w:val="002357AD"/>
    <w:rsid w:val="002357C2"/>
    <w:rsid w:val="00235CA2"/>
    <w:rsid w:val="00244487"/>
    <w:rsid w:val="002644F2"/>
    <w:rsid w:val="002655A7"/>
    <w:rsid w:val="002723C5"/>
    <w:rsid w:val="00277DDB"/>
    <w:rsid w:val="00281B2C"/>
    <w:rsid w:val="0028239C"/>
    <w:rsid w:val="00283F36"/>
    <w:rsid w:val="002876EC"/>
    <w:rsid w:val="00292F97"/>
    <w:rsid w:val="00294616"/>
    <w:rsid w:val="002A5F87"/>
    <w:rsid w:val="002B2D19"/>
    <w:rsid w:val="002C6BDD"/>
    <w:rsid w:val="002D67FF"/>
    <w:rsid w:val="002F57D7"/>
    <w:rsid w:val="00300075"/>
    <w:rsid w:val="00307042"/>
    <w:rsid w:val="003078A3"/>
    <w:rsid w:val="0031716E"/>
    <w:rsid w:val="00320E70"/>
    <w:rsid w:val="00321B06"/>
    <w:rsid w:val="0032213D"/>
    <w:rsid w:val="003327C6"/>
    <w:rsid w:val="003443B2"/>
    <w:rsid w:val="00350FE0"/>
    <w:rsid w:val="003574AE"/>
    <w:rsid w:val="00364E1B"/>
    <w:rsid w:val="00373313"/>
    <w:rsid w:val="00377B75"/>
    <w:rsid w:val="0039378A"/>
    <w:rsid w:val="003A1E39"/>
    <w:rsid w:val="003A49FC"/>
    <w:rsid w:val="003A78E4"/>
    <w:rsid w:val="003B6598"/>
    <w:rsid w:val="003C069D"/>
    <w:rsid w:val="003D0906"/>
    <w:rsid w:val="003D0EA0"/>
    <w:rsid w:val="003D1F5A"/>
    <w:rsid w:val="003D3D04"/>
    <w:rsid w:val="003E26A6"/>
    <w:rsid w:val="003E2EEB"/>
    <w:rsid w:val="003F0C7F"/>
    <w:rsid w:val="003F0E81"/>
    <w:rsid w:val="003F520C"/>
    <w:rsid w:val="004005AC"/>
    <w:rsid w:val="00402BE8"/>
    <w:rsid w:val="00416359"/>
    <w:rsid w:val="00416748"/>
    <w:rsid w:val="00433047"/>
    <w:rsid w:val="00442388"/>
    <w:rsid w:val="004431EB"/>
    <w:rsid w:val="00447C0D"/>
    <w:rsid w:val="00450CCA"/>
    <w:rsid w:val="00451A9D"/>
    <w:rsid w:val="0045518E"/>
    <w:rsid w:val="00467042"/>
    <w:rsid w:val="00467EF8"/>
    <w:rsid w:val="0047215F"/>
    <w:rsid w:val="00474636"/>
    <w:rsid w:val="00475F14"/>
    <w:rsid w:val="0049070A"/>
    <w:rsid w:val="0049202D"/>
    <w:rsid w:val="004949A8"/>
    <w:rsid w:val="00495449"/>
    <w:rsid w:val="004A7474"/>
    <w:rsid w:val="004B2C15"/>
    <w:rsid w:val="004C1D0B"/>
    <w:rsid w:val="004C5372"/>
    <w:rsid w:val="004D25C2"/>
    <w:rsid w:val="004D57FB"/>
    <w:rsid w:val="004E0231"/>
    <w:rsid w:val="004E02CD"/>
    <w:rsid w:val="004E1972"/>
    <w:rsid w:val="004E491A"/>
    <w:rsid w:val="004F274A"/>
    <w:rsid w:val="004F7678"/>
    <w:rsid w:val="00501590"/>
    <w:rsid w:val="00501CC8"/>
    <w:rsid w:val="00507A90"/>
    <w:rsid w:val="0053098E"/>
    <w:rsid w:val="005328A0"/>
    <w:rsid w:val="0055046A"/>
    <w:rsid w:val="005510CC"/>
    <w:rsid w:val="00551E52"/>
    <w:rsid w:val="0056087D"/>
    <w:rsid w:val="00567210"/>
    <w:rsid w:val="005821B4"/>
    <w:rsid w:val="00586FCD"/>
    <w:rsid w:val="00591310"/>
    <w:rsid w:val="00591530"/>
    <w:rsid w:val="005920BF"/>
    <w:rsid w:val="0059438B"/>
    <w:rsid w:val="005950F2"/>
    <w:rsid w:val="0059794E"/>
    <w:rsid w:val="005A3103"/>
    <w:rsid w:val="005C333A"/>
    <w:rsid w:val="005C3B60"/>
    <w:rsid w:val="005C55AC"/>
    <w:rsid w:val="005D0AAE"/>
    <w:rsid w:val="005D0FD0"/>
    <w:rsid w:val="005D4A53"/>
    <w:rsid w:val="005D5816"/>
    <w:rsid w:val="005D74DB"/>
    <w:rsid w:val="005E3237"/>
    <w:rsid w:val="005E4E02"/>
    <w:rsid w:val="005F0752"/>
    <w:rsid w:val="005F0D98"/>
    <w:rsid w:val="005F3953"/>
    <w:rsid w:val="006009F4"/>
    <w:rsid w:val="00604771"/>
    <w:rsid w:val="00607A2C"/>
    <w:rsid w:val="0061194D"/>
    <w:rsid w:val="006167C5"/>
    <w:rsid w:val="00623F15"/>
    <w:rsid w:val="00625A90"/>
    <w:rsid w:val="00630F7C"/>
    <w:rsid w:val="006342AE"/>
    <w:rsid w:val="006454E0"/>
    <w:rsid w:val="006508FF"/>
    <w:rsid w:val="00660232"/>
    <w:rsid w:val="00661BDD"/>
    <w:rsid w:val="00664290"/>
    <w:rsid w:val="006644CF"/>
    <w:rsid w:val="00670254"/>
    <w:rsid w:val="00670741"/>
    <w:rsid w:val="00676118"/>
    <w:rsid w:val="00693906"/>
    <w:rsid w:val="006A728A"/>
    <w:rsid w:val="006B1B8A"/>
    <w:rsid w:val="006C5FEA"/>
    <w:rsid w:val="006D75B7"/>
    <w:rsid w:val="006E0221"/>
    <w:rsid w:val="006E4F75"/>
    <w:rsid w:val="006E5050"/>
    <w:rsid w:val="006F30AA"/>
    <w:rsid w:val="00704CF2"/>
    <w:rsid w:val="00716665"/>
    <w:rsid w:val="00723390"/>
    <w:rsid w:val="00732593"/>
    <w:rsid w:val="00732AF5"/>
    <w:rsid w:val="00733326"/>
    <w:rsid w:val="00735444"/>
    <w:rsid w:val="00744477"/>
    <w:rsid w:val="007451BE"/>
    <w:rsid w:val="00752522"/>
    <w:rsid w:val="00757EEF"/>
    <w:rsid w:val="00774594"/>
    <w:rsid w:val="00780162"/>
    <w:rsid w:val="00784433"/>
    <w:rsid w:val="0079717C"/>
    <w:rsid w:val="007A6FA0"/>
    <w:rsid w:val="007A7A5A"/>
    <w:rsid w:val="007C137A"/>
    <w:rsid w:val="007C4464"/>
    <w:rsid w:val="007D4F28"/>
    <w:rsid w:val="007D61FD"/>
    <w:rsid w:val="007D629D"/>
    <w:rsid w:val="007F3AAA"/>
    <w:rsid w:val="007F514C"/>
    <w:rsid w:val="007F5B5C"/>
    <w:rsid w:val="007F770A"/>
    <w:rsid w:val="0080657E"/>
    <w:rsid w:val="0082037A"/>
    <w:rsid w:val="00822EAE"/>
    <w:rsid w:val="00833991"/>
    <w:rsid w:val="00852BA8"/>
    <w:rsid w:val="00854397"/>
    <w:rsid w:val="00856627"/>
    <w:rsid w:val="00861FB2"/>
    <w:rsid w:val="00862C86"/>
    <w:rsid w:val="008822C3"/>
    <w:rsid w:val="00884A69"/>
    <w:rsid w:val="00896BB6"/>
    <w:rsid w:val="00897208"/>
    <w:rsid w:val="008A4953"/>
    <w:rsid w:val="008B1955"/>
    <w:rsid w:val="008B282F"/>
    <w:rsid w:val="008B555F"/>
    <w:rsid w:val="008B5E1C"/>
    <w:rsid w:val="008B5F27"/>
    <w:rsid w:val="008C59B0"/>
    <w:rsid w:val="008C664B"/>
    <w:rsid w:val="008D0A09"/>
    <w:rsid w:val="008D3A8D"/>
    <w:rsid w:val="008E31F2"/>
    <w:rsid w:val="008E4397"/>
    <w:rsid w:val="008E5A86"/>
    <w:rsid w:val="008F3385"/>
    <w:rsid w:val="00903DA8"/>
    <w:rsid w:val="009108D7"/>
    <w:rsid w:val="009121F7"/>
    <w:rsid w:val="0091663A"/>
    <w:rsid w:val="00917690"/>
    <w:rsid w:val="00924DFC"/>
    <w:rsid w:val="00926959"/>
    <w:rsid w:val="00931929"/>
    <w:rsid w:val="009320A9"/>
    <w:rsid w:val="0093459B"/>
    <w:rsid w:val="009404D7"/>
    <w:rsid w:val="00941DBE"/>
    <w:rsid w:val="0094400D"/>
    <w:rsid w:val="009567C3"/>
    <w:rsid w:val="00961CC5"/>
    <w:rsid w:val="009703DF"/>
    <w:rsid w:val="00972F9B"/>
    <w:rsid w:val="00975114"/>
    <w:rsid w:val="00977EE0"/>
    <w:rsid w:val="00981333"/>
    <w:rsid w:val="009925E8"/>
    <w:rsid w:val="00996324"/>
    <w:rsid w:val="009A077F"/>
    <w:rsid w:val="009A3D7D"/>
    <w:rsid w:val="009B5D0C"/>
    <w:rsid w:val="009B60D0"/>
    <w:rsid w:val="009C3C05"/>
    <w:rsid w:val="009D1579"/>
    <w:rsid w:val="009D4912"/>
    <w:rsid w:val="009D53FB"/>
    <w:rsid w:val="009E4B4A"/>
    <w:rsid w:val="009E6419"/>
    <w:rsid w:val="009F0327"/>
    <w:rsid w:val="009F3AA6"/>
    <w:rsid w:val="00A015B6"/>
    <w:rsid w:val="00A05792"/>
    <w:rsid w:val="00A253CD"/>
    <w:rsid w:val="00A26172"/>
    <w:rsid w:val="00A30D31"/>
    <w:rsid w:val="00A331DE"/>
    <w:rsid w:val="00A334D6"/>
    <w:rsid w:val="00A35C69"/>
    <w:rsid w:val="00A4401F"/>
    <w:rsid w:val="00A473C8"/>
    <w:rsid w:val="00A5782E"/>
    <w:rsid w:val="00A61C81"/>
    <w:rsid w:val="00A628BA"/>
    <w:rsid w:val="00A7349C"/>
    <w:rsid w:val="00A77C86"/>
    <w:rsid w:val="00A83287"/>
    <w:rsid w:val="00A834FA"/>
    <w:rsid w:val="00A861BB"/>
    <w:rsid w:val="00A92EE0"/>
    <w:rsid w:val="00A94065"/>
    <w:rsid w:val="00A94247"/>
    <w:rsid w:val="00AA6DFD"/>
    <w:rsid w:val="00AB2CC1"/>
    <w:rsid w:val="00AB40AE"/>
    <w:rsid w:val="00AC2E37"/>
    <w:rsid w:val="00AC6436"/>
    <w:rsid w:val="00AD1215"/>
    <w:rsid w:val="00AD4781"/>
    <w:rsid w:val="00AD5A04"/>
    <w:rsid w:val="00AD65C3"/>
    <w:rsid w:val="00AE2B4E"/>
    <w:rsid w:val="00AF16A7"/>
    <w:rsid w:val="00AF5B8A"/>
    <w:rsid w:val="00B010B1"/>
    <w:rsid w:val="00B0690F"/>
    <w:rsid w:val="00B13ECD"/>
    <w:rsid w:val="00B15157"/>
    <w:rsid w:val="00B16BAC"/>
    <w:rsid w:val="00B178DA"/>
    <w:rsid w:val="00B24C70"/>
    <w:rsid w:val="00B302BC"/>
    <w:rsid w:val="00B372CE"/>
    <w:rsid w:val="00B37A98"/>
    <w:rsid w:val="00B41109"/>
    <w:rsid w:val="00B52D33"/>
    <w:rsid w:val="00B5749A"/>
    <w:rsid w:val="00B60C6F"/>
    <w:rsid w:val="00B61A2C"/>
    <w:rsid w:val="00B70B69"/>
    <w:rsid w:val="00B711D0"/>
    <w:rsid w:val="00B74971"/>
    <w:rsid w:val="00B81B99"/>
    <w:rsid w:val="00B85B41"/>
    <w:rsid w:val="00B8725F"/>
    <w:rsid w:val="00B91472"/>
    <w:rsid w:val="00B91A33"/>
    <w:rsid w:val="00B95615"/>
    <w:rsid w:val="00B96878"/>
    <w:rsid w:val="00BB2CA0"/>
    <w:rsid w:val="00BB3AC2"/>
    <w:rsid w:val="00BB407F"/>
    <w:rsid w:val="00BB5F4D"/>
    <w:rsid w:val="00BB6018"/>
    <w:rsid w:val="00BB648E"/>
    <w:rsid w:val="00BB712C"/>
    <w:rsid w:val="00BB7CA6"/>
    <w:rsid w:val="00BC3C48"/>
    <w:rsid w:val="00BC435C"/>
    <w:rsid w:val="00BC5B05"/>
    <w:rsid w:val="00BD0D48"/>
    <w:rsid w:val="00BD14CF"/>
    <w:rsid w:val="00BD199B"/>
    <w:rsid w:val="00BD3373"/>
    <w:rsid w:val="00BD7881"/>
    <w:rsid w:val="00BE15BF"/>
    <w:rsid w:val="00BF0311"/>
    <w:rsid w:val="00BF4D31"/>
    <w:rsid w:val="00C01574"/>
    <w:rsid w:val="00C018BE"/>
    <w:rsid w:val="00C1056D"/>
    <w:rsid w:val="00C16B25"/>
    <w:rsid w:val="00C21E8A"/>
    <w:rsid w:val="00C33376"/>
    <w:rsid w:val="00C339C1"/>
    <w:rsid w:val="00C36B97"/>
    <w:rsid w:val="00C37951"/>
    <w:rsid w:val="00C41361"/>
    <w:rsid w:val="00C479C4"/>
    <w:rsid w:val="00C54744"/>
    <w:rsid w:val="00C54D49"/>
    <w:rsid w:val="00C5764E"/>
    <w:rsid w:val="00C62BE3"/>
    <w:rsid w:val="00C72898"/>
    <w:rsid w:val="00C8060C"/>
    <w:rsid w:val="00C978C2"/>
    <w:rsid w:val="00CA1E67"/>
    <w:rsid w:val="00CB22E4"/>
    <w:rsid w:val="00CB27A2"/>
    <w:rsid w:val="00CB66BC"/>
    <w:rsid w:val="00CC076A"/>
    <w:rsid w:val="00CD1F1E"/>
    <w:rsid w:val="00CE24C1"/>
    <w:rsid w:val="00CE440A"/>
    <w:rsid w:val="00CF60A3"/>
    <w:rsid w:val="00D000FE"/>
    <w:rsid w:val="00D02F4E"/>
    <w:rsid w:val="00D05690"/>
    <w:rsid w:val="00D10B25"/>
    <w:rsid w:val="00D15009"/>
    <w:rsid w:val="00D2663E"/>
    <w:rsid w:val="00D26FB4"/>
    <w:rsid w:val="00D40A52"/>
    <w:rsid w:val="00D42015"/>
    <w:rsid w:val="00D42A3A"/>
    <w:rsid w:val="00D4646F"/>
    <w:rsid w:val="00D557F2"/>
    <w:rsid w:val="00D637E3"/>
    <w:rsid w:val="00D67ECB"/>
    <w:rsid w:val="00D7429C"/>
    <w:rsid w:val="00D76A0D"/>
    <w:rsid w:val="00D91210"/>
    <w:rsid w:val="00D932C3"/>
    <w:rsid w:val="00D97ED0"/>
    <w:rsid w:val="00DA05A5"/>
    <w:rsid w:val="00DA19F8"/>
    <w:rsid w:val="00DA532C"/>
    <w:rsid w:val="00DB5C2E"/>
    <w:rsid w:val="00DB6CBE"/>
    <w:rsid w:val="00DC0E84"/>
    <w:rsid w:val="00DE1BB5"/>
    <w:rsid w:val="00DE1C01"/>
    <w:rsid w:val="00DE4478"/>
    <w:rsid w:val="00DF3EB1"/>
    <w:rsid w:val="00DF44C4"/>
    <w:rsid w:val="00DF59D9"/>
    <w:rsid w:val="00E0177A"/>
    <w:rsid w:val="00E05774"/>
    <w:rsid w:val="00E07793"/>
    <w:rsid w:val="00E12B7C"/>
    <w:rsid w:val="00E20F25"/>
    <w:rsid w:val="00E21A1F"/>
    <w:rsid w:val="00E222E0"/>
    <w:rsid w:val="00E243E3"/>
    <w:rsid w:val="00E35C46"/>
    <w:rsid w:val="00E37430"/>
    <w:rsid w:val="00E40075"/>
    <w:rsid w:val="00E4062F"/>
    <w:rsid w:val="00E41BC6"/>
    <w:rsid w:val="00E47B71"/>
    <w:rsid w:val="00E504D5"/>
    <w:rsid w:val="00E51219"/>
    <w:rsid w:val="00E521DC"/>
    <w:rsid w:val="00E52DB1"/>
    <w:rsid w:val="00E537C7"/>
    <w:rsid w:val="00E64520"/>
    <w:rsid w:val="00E66B44"/>
    <w:rsid w:val="00E67429"/>
    <w:rsid w:val="00E7444B"/>
    <w:rsid w:val="00E80367"/>
    <w:rsid w:val="00E80E78"/>
    <w:rsid w:val="00E93058"/>
    <w:rsid w:val="00EA31AF"/>
    <w:rsid w:val="00EA6BBB"/>
    <w:rsid w:val="00EB2C83"/>
    <w:rsid w:val="00EB3F1A"/>
    <w:rsid w:val="00EB5417"/>
    <w:rsid w:val="00EC3D2E"/>
    <w:rsid w:val="00EC5C6B"/>
    <w:rsid w:val="00ED1790"/>
    <w:rsid w:val="00EE247D"/>
    <w:rsid w:val="00EE4545"/>
    <w:rsid w:val="00EF4D63"/>
    <w:rsid w:val="00F06FC8"/>
    <w:rsid w:val="00F10ACB"/>
    <w:rsid w:val="00F34670"/>
    <w:rsid w:val="00F3596B"/>
    <w:rsid w:val="00F36225"/>
    <w:rsid w:val="00F37FE2"/>
    <w:rsid w:val="00F45552"/>
    <w:rsid w:val="00F46853"/>
    <w:rsid w:val="00F51203"/>
    <w:rsid w:val="00F5686E"/>
    <w:rsid w:val="00F579F1"/>
    <w:rsid w:val="00F632AA"/>
    <w:rsid w:val="00F65F91"/>
    <w:rsid w:val="00F73418"/>
    <w:rsid w:val="00F742EA"/>
    <w:rsid w:val="00F81400"/>
    <w:rsid w:val="00F86BD1"/>
    <w:rsid w:val="00F92DB2"/>
    <w:rsid w:val="00F94227"/>
    <w:rsid w:val="00FA6206"/>
    <w:rsid w:val="00FB0E1C"/>
    <w:rsid w:val="00FB0EC6"/>
    <w:rsid w:val="00FC1C02"/>
    <w:rsid w:val="00FC3C85"/>
    <w:rsid w:val="00FD65CC"/>
    <w:rsid w:val="00FE2DCB"/>
    <w:rsid w:val="00FE3DD9"/>
    <w:rsid w:val="00FE5425"/>
    <w:rsid w:val="00FF1E8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13D106"/>
  <w15:docId w15:val="{71BDA416-50C5-4C9F-BA42-D0146EE29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5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55A7"/>
    <w:pPr>
      <w:tabs>
        <w:tab w:val="center" w:pos="4320"/>
        <w:tab w:val="right" w:pos="8640"/>
      </w:tabs>
    </w:pPr>
  </w:style>
  <w:style w:type="character" w:customStyle="1" w:styleId="HeaderChar">
    <w:name w:val="Header Char"/>
    <w:basedOn w:val="DefaultParagraphFont"/>
    <w:link w:val="Header"/>
    <w:uiPriority w:val="99"/>
    <w:rsid w:val="002655A7"/>
    <w:rPr>
      <w:lang w:val="en-GB"/>
    </w:rPr>
  </w:style>
  <w:style w:type="paragraph" w:styleId="Footer">
    <w:name w:val="footer"/>
    <w:basedOn w:val="Normal"/>
    <w:link w:val="FooterChar"/>
    <w:uiPriority w:val="99"/>
    <w:unhideWhenUsed/>
    <w:rsid w:val="002655A7"/>
    <w:pPr>
      <w:tabs>
        <w:tab w:val="center" w:pos="4320"/>
        <w:tab w:val="right" w:pos="8640"/>
      </w:tabs>
    </w:pPr>
  </w:style>
  <w:style w:type="character" w:customStyle="1" w:styleId="FooterChar">
    <w:name w:val="Footer Char"/>
    <w:basedOn w:val="DefaultParagraphFont"/>
    <w:link w:val="Footer"/>
    <w:uiPriority w:val="99"/>
    <w:rsid w:val="002655A7"/>
    <w:rPr>
      <w:lang w:val="en-GB"/>
    </w:rPr>
  </w:style>
  <w:style w:type="paragraph" w:styleId="BalloonText">
    <w:name w:val="Balloon Text"/>
    <w:basedOn w:val="Normal"/>
    <w:link w:val="BalloonTextChar"/>
    <w:uiPriority w:val="99"/>
    <w:semiHidden/>
    <w:unhideWhenUsed/>
    <w:rsid w:val="002655A7"/>
    <w:rPr>
      <w:rFonts w:ascii="Lucida Grande" w:hAnsi="Lucida Grande"/>
      <w:sz w:val="18"/>
      <w:szCs w:val="18"/>
    </w:rPr>
  </w:style>
  <w:style w:type="character" w:customStyle="1" w:styleId="BalloonTextChar">
    <w:name w:val="Balloon Text Char"/>
    <w:basedOn w:val="DefaultParagraphFont"/>
    <w:link w:val="BalloonText"/>
    <w:uiPriority w:val="99"/>
    <w:semiHidden/>
    <w:rsid w:val="002655A7"/>
    <w:rPr>
      <w:rFonts w:ascii="Lucida Grande" w:hAnsi="Lucida Grande"/>
      <w:sz w:val="18"/>
      <w:szCs w:val="18"/>
      <w:lang w:val="en-GB"/>
    </w:rPr>
  </w:style>
  <w:style w:type="character" w:styleId="Hyperlink">
    <w:name w:val="Hyperlink"/>
    <w:basedOn w:val="DefaultParagraphFont"/>
    <w:uiPriority w:val="99"/>
    <w:semiHidden/>
    <w:unhideWhenUsed/>
    <w:rsid w:val="002655A7"/>
    <w:rPr>
      <w:color w:val="0000FF"/>
      <w:u w:val="single"/>
    </w:rPr>
  </w:style>
  <w:style w:type="paragraph" w:styleId="ListParagraph">
    <w:name w:val="List Paragraph"/>
    <w:basedOn w:val="Normal"/>
    <w:uiPriority w:val="34"/>
    <w:qFormat/>
    <w:rsid w:val="00F3596B"/>
    <w:pPr>
      <w:ind w:left="720"/>
      <w:contextualSpacing/>
    </w:pPr>
  </w:style>
  <w:style w:type="table" w:customStyle="1" w:styleId="TableGrid1">
    <w:name w:val="Table Grid1"/>
    <w:basedOn w:val="TableNormal"/>
    <w:next w:val="TableGrid"/>
    <w:uiPriority w:val="39"/>
    <w:rsid w:val="00A83287"/>
    <w:rPr>
      <w:rFonts w:ascii="Calibri" w:eastAsia="Times New Roman" w:hAnsi="Calibri" w:cs="Times New Roman"/>
      <w:sz w:val="21"/>
      <w:szCs w:val="21"/>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7474"/>
    <w:rPr>
      <w:sz w:val="16"/>
      <w:szCs w:val="16"/>
    </w:rPr>
  </w:style>
  <w:style w:type="paragraph" w:styleId="CommentText">
    <w:name w:val="annotation text"/>
    <w:basedOn w:val="Normal"/>
    <w:link w:val="CommentTextChar"/>
    <w:uiPriority w:val="99"/>
    <w:semiHidden/>
    <w:unhideWhenUsed/>
    <w:rsid w:val="004A7474"/>
    <w:rPr>
      <w:sz w:val="20"/>
      <w:szCs w:val="20"/>
    </w:rPr>
  </w:style>
  <w:style w:type="character" w:customStyle="1" w:styleId="CommentTextChar">
    <w:name w:val="Comment Text Char"/>
    <w:basedOn w:val="DefaultParagraphFont"/>
    <w:link w:val="CommentText"/>
    <w:uiPriority w:val="99"/>
    <w:semiHidden/>
    <w:rsid w:val="004A7474"/>
    <w:rPr>
      <w:sz w:val="20"/>
      <w:szCs w:val="20"/>
      <w:lang w:val="en-GB"/>
    </w:rPr>
  </w:style>
  <w:style w:type="paragraph" w:styleId="CommentSubject">
    <w:name w:val="annotation subject"/>
    <w:basedOn w:val="CommentText"/>
    <w:next w:val="CommentText"/>
    <w:link w:val="CommentSubjectChar"/>
    <w:uiPriority w:val="99"/>
    <w:semiHidden/>
    <w:unhideWhenUsed/>
    <w:rsid w:val="004A7474"/>
    <w:rPr>
      <w:b/>
      <w:bCs/>
    </w:rPr>
  </w:style>
  <w:style w:type="character" w:customStyle="1" w:styleId="CommentSubjectChar">
    <w:name w:val="Comment Subject Char"/>
    <w:basedOn w:val="CommentTextChar"/>
    <w:link w:val="CommentSubject"/>
    <w:uiPriority w:val="99"/>
    <w:semiHidden/>
    <w:rsid w:val="004A7474"/>
    <w:rPr>
      <w:b/>
      <w:bCs/>
      <w:sz w:val="20"/>
      <w:szCs w:val="20"/>
      <w:lang w:val="en-GB"/>
    </w:rPr>
  </w:style>
  <w:style w:type="paragraph" w:styleId="NoSpacing">
    <w:name w:val="No Spacing"/>
    <w:uiPriority w:val="1"/>
    <w:qFormat/>
    <w:rsid w:val="001E1205"/>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852">
      <w:bodyDiv w:val="1"/>
      <w:marLeft w:val="0"/>
      <w:marRight w:val="0"/>
      <w:marTop w:val="0"/>
      <w:marBottom w:val="0"/>
      <w:divBdr>
        <w:top w:val="none" w:sz="0" w:space="0" w:color="auto"/>
        <w:left w:val="none" w:sz="0" w:space="0" w:color="auto"/>
        <w:bottom w:val="none" w:sz="0" w:space="0" w:color="auto"/>
        <w:right w:val="none" w:sz="0" w:space="0" w:color="auto"/>
      </w:divBdr>
      <w:divsChild>
        <w:div w:id="2142073931">
          <w:marLeft w:val="0"/>
          <w:marRight w:val="0"/>
          <w:marTop w:val="0"/>
          <w:marBottom w:val="0"/>
          <w:divBdr>
            <w:top w:val="none" w:sz="0" w:space="0" w:color="auto"/>
            <w:left w:val="none" w:sz="0" w:space="0" w:color="auto"/>
            <w:bottom w:val="none" w:sz="0" w:space="0" w:color="auto"/>
            <w:right w:val="none" w:sz="0" w:space="0" w:color="auto"/>
          </w:divBdr>
          <w:divsChild>
            <w:div w:id="1726905543">
              <w:marLeft w:val="0"/>
              <w:marRight w:val="0"/>
              <w:marTop w:val="0"/>
              <w:marBottom w:val="0"/>
              <w:divBdr>
                <w:top w:val="none" w:sz="0" w:space="0" w:color="auto"/>
                <w:left w:val="none" w:sz="0" w:space="0" w:color="auto"/>
                <w:bottom w:val="none" w:sz="0" w:space="0" w:color="auto"/>
                <w:right w:val="none" w:sz="0" w:space="0" w:color="auto"/>
              </w:divBdr>
              <w:divsChild>
                <w:div w:id="1493595867">
                  <w:marLeft w:val="0"/>
                  <w:marRight w:val="0"/>
                  <w:marTop w:val="0"/>
                  <w:marBottom w:val="0"/>
                  <w:divBdr>
                    <w:top w:val="none" w:sz="0" w:space="0" w:color="auto"/>
                    <w:left w:val="none" w:sz="0" w:space="0" w:color="auto"/>
                    <w:bottom w:val="none" w:sz="0" w:space="0" w:color="auto"/>
                    <w:right w:val="none" w:sz="0" w:space="0" w:color="auto"/>
                  </w:divBdr>
                  <w:divsChild>
                    <w:div w:id="736823919">
                      <w:marLeft w:val="0"/>
                      <w:marRight w:val="0"/>
                      <w:marTop w:val="0"/>
                      <w:marBottom w:val="0"/>
                      <w:divBdr>
                        <w:top w:val="none" w:sz="0" w:space="0" w:color="auto"/>
                        <w:left w:val="none" w:sz="0" w:space="0" w:color="auto"/>
                        <w:bottom w:val="none" w:sz="0" w:space="0" w:color="auto"/>
                        <w:right w:val="none" w:sz="0" w:space="0" w:color="auto"/>
                      </w:divBdr>
                      <w:divsChild>
                        <w:div w:id="156729064">
                          <w:marLeft w:val="0"/>
                          <w:marRight w:val="0"/>
                          <w:marTop w:val="0"/>
                          <w:marBottom w:val="0"/>
                          <w:divBdr>
                            <w:top w:val="none" w:sz="0" w:space="0" w:color="auto"/>
                            <w:left w:val="none" w:sz="0" w:space="0" w:color="auto"/>
                            <w:bottom w:val="none" w:sz="0" w:space="0" w:color="auto"/>
                            <w:right w:val="none" w:sz="0" w:space="0" w:color="auto"/>
                          </w:divBdr>
                          <w:divsChild>
                            <w:div w:id="449126979">
                              <w:marLeft w:val="0"/>
                              <w:marRight w:val="0"/>
                              <w:marTop w:val="0"/>
                              <w:marBottom w:val="0"/>
                              <w:divBdr>
                                <w:top w:val="none" w:sz="0" w:space="0" w:color="auto"/>
                                <w:left w:val="none" w:sz="0" w:space="0" w:color="auto"/>
                                <w:bottom w:val="none" w:sz="0" w:space="0" w:color="auto"/>
                                <w:right w:val="none" w:sz="0" w:space="0" w:color="auto"/>
                              </w:divBdr>
                              <w:divsChild>
                                <w:div w:id="542056344">
                                  <w:marLeft w:val="0"/>
                                  <w:marRight w:val="0"/>
                                  <w:marTop w:val="0"/>
                                  <w:marBottom w:val="0"/>
                                  <w:divBdr>
                                    <w:top w:val="none" w:sz="0" w:space="0" w:color="auto"/>
                                    <w:left w:val="none" w:sz="0" w:space="0" w:color="auto"/>
                                    <w:bottom w:val="none" w:sz="0" w:space="0" w:color="auto"/>
                                    <w:right w:val="none" w:sz="0" w:space="0" w:color="auto"/>
                                  </w:divBdr>
                                  <w:divsChild>
                                    <w:div w:id="739060042">
                                      <w:marLeft w:val="0"/>
                                      <w:marRight w:val="0"/>
                                      <w:marTop w:val="0"/>
                                      <w:marBottom w:val="0"/>
                                      <w:divBdr>
                                        <w:top w:val="none" w:sz="0" w:space="0" w:color="auto"/>
                                        <w:left w:val="none" w:sz="0" w:space="0" w:color="auto"/>
                                        <w:bottom w:val="none" w:sz="0" w:space="0" w:color="auto"/>
                                        <w:right w:val="none" w:sz="0" w:space="0" w:color="auto"/>
                                      </w:divBdr>
                                      <w:divsChild>
                                        <w:div w:id="683284356">
                                          <w:marLeft w:val="0"/>
                                          <w:marRight w:val="0"/>
                                          <w:marTop w:val="0"/>
                                          <w:marBottom w:val="0"/>
                                          <w:divBdr>
                                            <w:top w:val="none" w:sz="0" w:space="0" w:color="auto"/>
                                            <w:left w:val="none" w:sz="0" w:space="0" w:color="auto"/>
                                            <w:bottom w:val="none" w:sz="0" w:space="0" w:color="auto"/>
                                            <w:right w:val="none" w:sz="0" w:space="0" w:color="auto"/>
                                          </w:divBdr>
                                          <w:divsChild>
                                            <w:div w:id="1487088557">
                                              <w:marLeft w:val="0"/>
                                              <w:marRight w:val="0"/>
                                              <w:marTop w:val="0"/>
                                              <w:marBottom w:val="0"/>
                                              <w:divBdr>
                                                <w:top w:val="none" w:sz="0" w:space="0" w:color="auto"/>
                                                <w:left w:val="none" w:sz="0" w:space="0" w:color="auto"/>
                                                <w:bottom w:val="none" w:sz="0" w:space="0" w:color="auto"/>
                                                <w:right w:val="none" w:sz="0" w:space="0" w:color="auto"/>
                                              </w:divBdr>
                                              <w:divsChild>
                                                <w:div w:id="634486612">
                                                  <w:marLeft w:val="15"/>
                                                  <w:marRight w:val="15"/>
                                                  <w:marTop w:val="15"/>
                                                  <w:marBottom w:val="15"/>
                                                  <w:divBdr>
                                                    <w:top w:val="single" w:sz="6" w:space="2" w:color="4D90FE"/>
                                                    <w:left w:val="single" w:sz="6" w:space="2" w:color="4D90FE"/>
                                                    <w:bottom w:val="single" w:sz="6" w:space="2" w:color="4D90FE"/>
                                                    <w:right w:val="single" w:sz="6" w:space="0" w:color="4D90FE"/>
                                                  </w:divBdr>
                                                  <w:divsChild>
                                                    <w:div w:id="717121404">
                                                      <w:marLeft w:val="0"/>
                                                      <w:marRight w:val="0"/>
                                                      <w:marTop w:val="0"/>
                                                      <w:marBottom w:val="0"/>
                                                      <w:divBdr>
                                                        <w:top w:val="none" w:sz="0" w:space="0" w:color="auto"/>
                                                        <w:left w:val="none" w:sz="0" w:space="0" w:color="auto"/>
                                                        <w:bottom w:val="none" w:sz="0" w:space="0" w:color="auto"/>
                                                        <w:right w:val="none" w:sz="0" w:space="0" w:color="auto"/>
                                                      </w:divBdr>
                                                      <w:divsChild>
                                                        <w:div w:id="338777185">
                                                          <w:marLeft w:val="0"/>
                                                          <w:marRight w:val="0"/>
                                                          <w:marTop w:val="0"/>
                                                          <w:marBottom w:val="0"/>
                                                          <w:divBdr>
                                                            <w:top w:val="none" w:sz="0" w:space="0" w:color="auto"/>
                                                            <w:left w:val="none" w:sz="0" w:space="0" w:color="auto"/>
                                                            <w:bottom w:val="none" w:sz="0" w:space="0" w:color="auto"/>
                                                            <w:right w:val="none" w:sz="0" w:space="0" w:color="auto"/>
                                                          </w:divBdr>
                                                          <w:divsChild>
                                                            <w:div w:id="1025903093">
                                                              <w:marLeft w:val="0"/>
                                                              <w:marRight w:val="0"/>
                                                              <w:marTop w:val="0"/>
                                                              <w:marBottom w:val="0"/>
                                                              <w:divBdr>
                                                                <w:top w:val="none" w:sz="0" w:space="0" w:color="auto"/>
                                                                <w:left w:val="none" w:sz="0" w:space="0" w:color="auto"/>
                                                                <w:bottom w:val="none" w:sz="0" w:space="0" w:color="auto"/>
                                                                <w:right w:val="none" w:sz="0" w:space="0" w:color="auto"/>
                                                              </w:divBdr>
                                                              <w:divsChild>
                                                                <w:div w:id="1488399321">
                                                                  <w:marLeft w:val="0"/>
                                                                  <w:marRight w:val="0"/>
                                                                  <w:marTop w:val="0"/>
                                                                  <w:marBottom w:val="0"/>
                                                                  <w:divBdr>
                                                                    <w:top w:val="none" w:sz="0" w:space="0" w:color="auto"/>
                                                                    <w:left w:val="none" w:sz="0" w:space="0" w:color="auto"/>
                                                                    <w:bottom w:val="none" w:sz="0" w:space="0" w:color="auto"/>
                                                                    <w:right w:val="none" w:sz="0" w:space="0" w:color="auto"/>
                                                                  </w:divBdr>
                                                                  <w:divsChild>
                                                                    <w:div w:id="133714588">
                                                                      <w:marLeft w:val="0"/>
                                                                      <w:marRight w:val="0"/>
                                                                      <w:marTop w:val="0"/>
                                                                      <w:marBottom w:val="0"/>
                                                                      <w:divBdr>
                                                                        <w:top w:val="none" w:sz="0" w:space="0" w:color="auto"/>
                                                                        <w:left w:val="none" w:sz="0" w:space="0" w:color="auto"/>
                                                                        <w:bottom w:val="none" w:sz="0" w:space="0" w:color="auto"/>
                                                                        <w:right w:val="none" w:sz="0" w:space="0" w:color="auto"/>
                                                                      </w:divBdr>
                                                                      <w:divsChild>
                                                                        <w:div w:id="631902503">
                                                                          <w:marLeft w:val="0"/>
                                                                          <w:marRight w:val="0"/>
                                                                          <w:marTop w:val="0"/>
                                                                          <w:marBottom w:val="0"/>
                                                                          <w:divBdr>
                                                                            <w:top w:val="none" w:sz="0" w:space="0" w:color="auto"/>
                                                                            <w:left w:val="none" w:sz="0" w:space="0" w:color="auto"/>
                                                                            <w:bottom w:val="none" w:sz="0" w:space="0" w:color="auto"/>
                                                                            <w:right w:val="none" w:sz="0" w:space="0" w:color="auto"/>
                                                                          </w:divBdr>
                                                                          <w:divsChild>
                                                                            <w:div w:id="1807967950">
                                                                              <w:marLeft w:val="0"/>
                                                                              <w:marRight w:val="0"/>
                                                                              <w:marTop w:val="0"/>
                                                                              <w:marBottom w:val="0"/>
                                                                              <w:divBdr>
                                                                                <w:top w:val="none" w:sz="0" w:space="0" w:color="auto"/>
                                                                                <w:left w:val="none" w:sz="0" w:space="0" w:color="auto"/>
                                                                                <w:bottom w:val="none" w:sz="0" w:space="0" w:color="auto"/>
                                                                                <w:right w:val="none" w:sz="0" w:space="0" w:color="auto"/>
                                                                              </w:divBdr>
                                                                              <w:divsChild>
                                                                                <w:div w:id="895818149">
                                                                                  <w:marLeft w:val="0"/>
                                                                                  <w:marRight w:val="0"/>
                                                                                  <w:marTop w:val="0"/>
                                                                                  <w:marBottom w:val="0"/>
                                                                                  <w:divBdr>
                                                                                    <w:top w:val="none" w:sz="0" w:space="0" w:color="auto"/>
                                                                                    <w:left w:val="none" w:sz="0" w:space="0" w:color="auto"/>
                                                                                    <w:bottom w:val="none" w:sz="0" w:space="0" w:color="auto"/>
                                                                                    <w:right w:val="none" w:sz="0" w:space="0" w:color="auto"/>
                                                                                  </w:divBdr>
                                                                                  <w:divsChild>
                                                                                    <w:div w:id="440492657">
                                                                                      <w:marLeft w:val="0"/>
                                                                                      <w:marRight w:val="0"/>
                                                                                      <w:marTop w:val="0"/>
                                                                                      <w:marBottom w:val="0"/>
                                                                                      <w:divBdr>
                                                                                        <w:top w:val="none" w:sz="0" w:space="0" w:color="auto"/>
                                                                                        <w:left w:val="none" w:sz="0" w:space="0" w:color="auto"/>
                                                                                        <w:bottom w:val="none" w:sz="0" w:space="0" w:color="auto"/>
                                                                                        <w:right w:val="none" w:sz="0" w:space="0" w:color="auto"/>
                                                                                      </w:divBdr>
                                                                                      <w:divsChild>
                                                                                        <w:div w:id="1093161223">
                                                                                          <w:marLeft w:val="0"/>
                                                                                          <w:marRight w:val="60"/>
                                                                                          <w:marTop w:val="0"/>
                                                                                          <w:marBottom w:val="0"/>
                                                                                          <w:divBdr>
                                                                                            <w:top w:val="none" w:sz="0" w:space="0" w:color="auto"/>
                                                                                            <w:left w:val="none" w:sz="0" w:space="0" w:color="auto"/>
                                                                                            <w:bottom w:val="none" w:sz="0" w:space="0" w:color="auto"/>
                                                                                            <w:right w:val="none" w:sz="0" w:space="0" w:color="auto"/>
                                                                                          </w:divBdr>
                                                                                          <w:divsChild>
                                                                                            <w:div w:id="1499690234">
                                                                                              <w:marLeft w:val="0"/>
                                                                                              <w:marRight w:val="120"/>
                                                                                              <w:marTop w:val="0"/>
                                                                                              <w:marBottom w:val="150"/>
                                                                                              <w:divBdr>
                                                                                                <w:top w:val="single" w:sz="2" w:space="0" w:color="EFEFEF"/>
                                                                                                <w:left w:val="single" w:sz="6" w:space="0" w:color="EFEFEF"/>
                                                                                                <w:bottom w:val="single" w:sz="6" w:space="0" w:color="E2E2E2"/>
                                                                                                <w:right w:val="single" w:sz="6" w:space="0" w:color="EFEFEF"/>
                                                                                              </w:divBdr>
                                                                                              <w:divsChild>
                                                                                                <w:div w:id="1480342094">
                                                                                                  <w:marLeft w:val="0"/>
                                                                                                  <w:marRight w:val="0"/>
                                                                                                  <w:marTop w:val="0"/>
                                                                                                  <w:marBottom w:val="0"/>
                                                                                                  <w:divBdr>
                                                                                                    <w:top w:val="none" w:sz="0" w:space="0" w:color="auto"/>
                                                                                                    <w:left w:val="none" w:sz="0" w:space="0" w:color="auto"/>
                                                                                                    <w:bottom w:val="none" w:sz="0" w:space="0" w:color="auto"/>
                                                                                                    <w:right w:val="none" w:sz="0" w:space="0" w:color="auto"/>
                                                                                                  </w:divBdr>
                                                                                                  <w:divsChild>
                                                                                                    <w:div w:id="1882980478">
                                                                                                      <w:marLeft w:val="0"/>
                                                                                                      <w:marRight w:val="0"/>
                                                                                                      <w:marTop w:val="0"/>
                                                                                                      <w:marBottom w:val="0"/>
                                                                                                      <w:divBdr>
                                                                                                        <w:top w:val="none" w:sz="0" w:space="0" w:color="auto"/>
                                                                                                        <w:left w:val="none" w:sz="0" w:space="0" w:color="auto"/>
                                                                                                        <w:bottom w:val="none" w:sz="0" w:space="0" w:color="auto"/>
                                                                                                        <w:right w:val="none" w:sz="0" w:space="0" w:color="auto"/>
                                                                                                      </w:divBdr>
                                                                                                      <w:divsChild>
                                                                                                        <w:div w:id="1035885797">
                                                                                                          <w:marLeft w:val="0"/>
                                                                                                          <w:marRight w:val="0"/>
                                                                                                          <w:marTop w:val="0"/>
                                                                                                          <w:marBottom w:val="0"/>
                                                                                                          <w:divBdr>
                                                                                                            <w:top w:val="none" w:sz="0" w:space="0" w:color="auto"/>
                                                                                                            <w:left w:val="none" w:sz="0" w:space="0" w:color="auto"/>
                                                                                                            <w:bottom w:val="none" w:sz="0" w:space="0" w:color="auto"/>
                                                                                                            <w:right w:val="none" w:sz="0" w:space="0" w:color="auto"/>
                                                                                                          </w:divBdr>
                                                                                                          <w:divsChild>
                                                                                                            <w:div w:id="1835799498">
                                                                                                              <w:marLeft w:val="0"/>
                                                                                                              <w:marRight w:val="0"/>
                                                                                                              <w:marTop w:val="0"/>
                                                                                                              <w:marBottom w:val="0"/>
                                                                                                              <w:divBdr>
                                                                                                                <w:top w:val="none" w:sz="0" w:space="0" w:color="auto"/>
                                                                                                                <w:left w:val="none" w:sz="0" w:space="0" w:color="auto"/>
                                                                                                                <w:bottom w:val="none" w:sz="0" w:space="0" w:color="auto"/>
                                                                                                                <w:right w:val="none" w:sz="0" w:space="0" w:color="auto"/>
                                                                                                              </w:divBdr>
                                                                                                              <w:divsChild>
                                                                                                                <w:div w:id="775029329">
                                                                                                                  <w:marLeft w:val="0"/>
                                                                                                                  <w:marRight w:val="0"/>
                                                                                                                  <w:marTop w:val="0"/>
                                                                                                                  <w:marBottom w:val="0"/>
                                                                                                                  <w:divBdr>
                                                                                                                    <w:top w:val="none" w:sz="0" w:space="4" w:color="auto"/>
                                                                                                                    <w:left w:val="none" w:sz="0" w:space="0" w:color="auto"/>
                                                                                                                    <w:bottom w:val="none" w:sz="0" w:space="4" w:color="auto"/>
                                                                                                                    <w:right w:val="none" w:sz="0" w:space="0" w:color="auto"/>
                                                                                                                  </w:divBdr>
                                                                                                                  <w:divsChild>
                                                                                                                    <w:div w:id="1293364749">
                                                                                                                      <w:marLeft w:val="0"/>
                                                                                                                      <w:marRight w:val="0"/>
                                                                                                                      <w:marTop w:val="0"/>
                                                                                                                      <w:marBottom w:val="0"/>
                                                                                                                      <w:divBdr>
                                                                                                                        <w:top w:val="none" w:sz="0" w:space="0" w:color="auto"/>
                                                                                                                        <w:left w:val="none" w:sz="0" w:space="0" w:color="auto"/>
                                                                                                                        <w:bottom w:val="none" w:sz="0" w:space="0" w:color="auto"/>
                                                                                                                        <w:right w:val="none" w:sz="0" w:space="0" w:color="auto"/>
                                                                                                                      </w:divBdr>
                                                                                                                      <w:divsChild>
                                                                                                                        <w:div w:id="651443293">
                                                                                                                          <w:marLeft w:val="225"/>
                                                                                                                          <w:marRight w:val="225"/>
                                                                                                                          <w:marTop w:val="75"/>
                                                                                                                          <w:marBottom w:val="75"/>
                                                                                                                          <w:divBdr>
                                                                                                                            <w:top w:val="none" w:sz="0" w:space="0" w:color="auto"/>
                                                                                                                            <w:left w:val="none" w:sz="0" w:space="0" w:color="auto"/>
                                                                                                                            <w:bottom w:val="none" w:sz="0" w:space="0" w:color="auto"/>
                                                                                                                            <w:right w:val="none" w:sz="0" w:space="0" w:color="auto"/>
                                                                                                                          </w:divBdr>
                                                                                                                          <w:divsChild>
                                                                                                                            <w:div w:id="1495679148">
                                                                                                                              <w:marLeft w:val="0"/>
                                                                                                                              <w:marRight w:val="0"/>
                                                                                                                              <w:marTop w:val="0"/>
                                                                                                                              <w:marBottom w:val="0"/>
                                                                                                                              <w:divBdr>
                                                                                                                                <w:top w:val="single" w:sz="6" w:space="0" w:color="auto"/>
                                                                                                                                <w:left w:val="single" w:sz="6" w:space="0" w:color="auto"/>
                                                                                                                                <w:bottom w:val="single" w:sz="6" w:space="0" w:color="auto"/>
                                                                                                                                <w:right w:val="single" w:sz="6" w:space="0" w:color="auto"/>
                                                                                                                              </w:divBdr>
                                                                                                                              <w:divsChild>
                                                                                                                                <w:div w:id="233585033">
                                                                                                                                  <w:marLeft w:val="0"/>
                                                                                                                                  <w:marRight w:val="0"/>
                                                                                                                                  <w:marTop w:val="0"/>
                                                                                                                                  <w:marBottom w:val="0"/>
                                                                                                                                  <w:divBdr>
                                                                                                                                    <w:top w:val="none" w:sz="0" w:space="0" w:color="auto"/>
                                                                                                                                    <w:left w:val="none" w:sz="0" w:space="0" w:color="auto"/>
                                                                                                                                    <w:bottom w:val="none" w:sz="0" w:space="0" w:color="auto"/>
                                                                                                                                    <w:right w:val="none" w:sz="0" w:space="0" w:color="auto"/>
                                                                                                                                  </w:divBdr>
                                                                                                                                  <w:divsChild>
                                                                                                                                    <w:div w:id="169869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32616">
      <w:bodyDiv w:val="1"/>
      <w:marLeft w:val="0"/>
      <w:marRight w:val="0"/>
      <w:marTop w:val="0"/>
      <w:marBottom w:val="0"/>
      <w:divBdr>
        <w:top w:val="none" w:sz="0" w:space="0" w:color="auto"/>
        <w:left w:val="none" w:sz="0" w:space="0" w:color="auto"/>
        <w:bottom w:val="none" w:sz="0" w:space="0" w:color="auto"/>
        <w:right w:val="none" w:sz="0" w:space="0" w:color="auto"/>
      </w:divBdr>
    </w:div>
    <w:div w:id="283461233">
      <w:bodyDiv w:val="1"/>
      <w:marLeft w:val="0"/>
      <w:marRight w:val="0"/>
      <w:marTop w:val="0"/>
      <w:marBottom w:val="0"/>
      <w:divBdr>
        <w:top w:val="none" w:sz="0" w:space="0" w:color="auto"/>
        <w:left w:val="none" w:sz="0" w:space="0" w:color="auto"/>
        <w:bottom w:val="none" w:sz="0" w:space="0" w:color="auto"/>
        <w:right w:val="none" w:sz="0" w:space="0" w:color="auto"/>
      </w:divBdr>
    </w:div>
    <w:div w:id="1751659727">
      <w:bodyDiv w:val="1"/>
      <w:marLeft w:val="0"/>
      <w:marRight w:val="0"/>
      <w:marTop w:val="0"/>
      <w:marBottom w:val="0"/>
      <w:divBdr>
        <w:top w:val="none" w:sz="0" w:space="0" w:color="auto"/>
        <w:left w:val="none" w:sz="0" w:space="0" w:color="auto"/>
        <w:bottom w:val="none" w:sz="0" w:space="0" w:color="auto"/>
        <w:right w:val="none" w:sz="0" w:space="0" w:color="auto"/>
      </w:divBdr>
    </w:div>
    <w:div w:id="1834293517">
      <w:bodyDiv w:val="1"/>
      <w:marLeft w:val="0"/>
      <w:marRight w:val="0"/>
      <w:marTop w:val="0"/>
      <w:marBottom w:val="0"/>
      <w:divBdr>
        <w:top w:val="none" w:sz="0" w:space="0" w:color="auto"/>
        <w:left w:val="none" w:sz="0" w:space="0" w:color="auto"/>
        <w:bottom w:val="none" w:sz="0" w:space="0" w:color="auto"/>
        <w:right w:val="none" w:sz="0" w:space="0" w:color="auto"/>
      </w:divBdr>
    </w:div>
    <w:div w:id="2006586722">
      <w:bodyDiv w:val="1"/>
      <w:marLeft w:val="0"/>
      <w:marRight w:val="0"/>
      <w:marTop w:val="0"/>
      <w:marBottom w:val="0"/>
      <w:divBdr>
        <w:top w:val="none" w:sz="0" w:space="0" w:color="auto"/>
        <w:left w:val="none" w:sz="0" w:space="0" w:color="auto"/>
        <w:bottom w:val="none" w:sz="0" w:space="0" w:color="auto"/>
        <w:right w:val="none" w:sz="0" w:space="0" w:color="auto"/>
      </w:divBdr>
    </w:div>
    <w:div w:id="2100439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DB2D537C87AF04885CB94AC23FB0E20" ma:contentTypeVersion="12" ma:contentTypeDescription="Create a new document." ma:contentTypeScope="" ma:versionID="e559add1af1a9a22b7aaa6dc51896732">
  <xsd:schema xmlns:xsd="http://www.w3.org/2001/XMLSchema" xmlns:xs="http://www.w3.org/2001/XMLSchema" xmlns:p="http://schemas.microsoft.com/office/2006/metadata/properties" xmlns:ns2="17e78f00-48e1-4ffe-863e-bd5150d9a6cf" xmlns:ns3="665b7b24-c395-48b0-9b05-e1ffe370dd34" targetNamespace="http://schemas.microsoft.com/office/2006/metadata/properties" ma:root="true" ma:fieldsID="549b2439ad28c927d6aff94946eed251" ns2:_="" ns3:_="">
    <xsd:import namespace="17e78f00-48e1-4ffe-863e-bd5150d9a6cf"/>
    <xsd:import namespace="665b7b24-c395-48b0-9b05-e1ffe370dd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78f00-48e1-4ffe-863e-bd5150d9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b7b24-c395-48b0-9b05-e1ffe370dd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9B0125-804E-4F7B-9DE9-24B8D8F833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5C20F29-EAD9-4B3D-8265-B41E2E883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78f00-48e1-4ffe-863e-bd5150d9a6cf"/>
    <ds:schemaRef ds:uri="665b7b24-c395-48b0-9b05-e1ffe370d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12DDFC-B7A3-4BB6-ABEC-F6986E557EC7}">
  <ds:schemaRefs>
    <ds:schemaRef ds:uri="http://schemas.openxmlformats.org/officeDocument/2006/bibliography"/>
  </ds:schemaRefs>
</ds:datastoreItem>
</file>

<file path=customXml/itemProps4.xml><?xml version="1.0" encoding="utf-8"?>
<ds:datastoreItem xmlns:ds="http://schemas.openxmlformats.org/officeDocument/2006/customXml" ds:itemID="{DAA8B32A-E87B-4F79-AABF-CC011229D9C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Changing Faces</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 Williams</dc:creator>
  <cp:lastModifiedBy>Paul Coles</cp:lastModifiedBy>
  <cp:revision>2</cp:revision>
  <cp:lastPrinted>2020-03-20T17:51:00Z</cp:lastPrinted>
  <dcterms:created xsi:type="dcterms:W3CDTF">2021-09-16T11:37:00Z</dcterms:created>
  <dcterms:modified xsi:type="dcterms:W3CDTF">2021-09-16T11:37:00Z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0x0101004DB2D537C87AF04885CB94AC23FB0E20</vt:lpwstr>
  </property>
</Properties>
</file>